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ind w:firstLine="0"/>
        <w:rPr>
          <w:rFonts w:hint="eastAsia" w:eastAsia="黑体"/>
          <w:b/>
          <w:bCs/>
          <w:sz w:val="84"/>
        </w:rPr>
      </w:pPr>
      <w:r>
        <w:rPr>
          <w:rFonts w:hint="eastAsia" w:eastAsia="黑体"/>
          <w:b/>
          <w:bCs/>
          <w:sz w:val="84"/>
        </w:rPr>
      </w:r>
      <w:r/>
    </w:p>
    <w:p>
      <w:pPr>
        <w:pStyle w:val="933"/>
        <w:ind w:firstLine="0"/>
        <w:jc w:val="center"/>
        <w:rPr>
          <w:rFonts w:hint="eastAsia" w:eastAsia="黑体"/>
          <w:b/>
          <w:bCs/>
          <w:sz w:val="84"/>
        </w:rPr>
      </w:pPr>
      <w:r>
        <w:rPr>
          <w:rFonts w:hint="eastAsia" w:eastAsia="黑体"/>
          <w:b/>
          <w:bCs/>
          <w:sz w:val="84"/>
        </w:rPr>
        <w:t xml:space="preserve">招　标　文　件</w:t>
      </w:r>
      <w:r/>
    </w:p>
    <w:p>
      <w:pPr>
        <w:pStyle w:val="933"/>
        <w:ind w:firstLine="2249"/>
        <w:rPr>
          <w:rFonts w:hint="eastAsia"/>
          <w:b/>
          <w:bCs/>
          <w:sz w:val="32"/>
        </w:rPr>
      </w:pPr>
      <w:r>
        <w:rPr>
          <w:rFonts w:hint="eastAsia"/>
          <w:b/>
          <w:bCs/>
          <w:sz w:val="32"/>
        </w:rPr>
        <w:t xml:space="preserve">项目名称：常州市新北区罗溪镇卫生院物业管理服务项目</w:t>
      </w:r>
      <w:r/>
    </w:p>
    <w:p>
      <w:pPr>
        <w:pStyle w:val="907"/>
        <w:ind w:left="2100" w:firstLine="161"/>
        <w:rPr>
          <w:b/>
          <w:color w:val="ff0000"/>
          <w:sz w:val="30"/>
          <w:szCs w:val="30"/>
        </w:rPr>
      </w:pPr>
      <w:r>
        <w:rPr>
          <w:rFonts w:hint="eastAsia"/>
          <w:b/>
          <w:bCs/>
          <w:color w:val="ff0000"/>
          <w:sz w:val="32"/>
        </w:rPr>
        <w:t xml:space="preserve">项目编号：JSZC-320400-JZCG-G2025-0545</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07"/>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服务类项目，适用苏采云系统</w:t>
      </w:r>
      <w:r>
        <w:rPr>
          <w:b/>
          <w:color w:val="ff0000"/>
          <w:sz w:val="30"/>
          <w:szCs w:val="30"/>
        </w:rPr>
        <w:t xml:space="preserve">，</w:t>
      </w:r>
      <w:r>
        <w:rPr>
          <w:rFonts w:hint="eastAsia"/>
          <w:b/>
          <w:color w:val="ff0000"/>
          <w:sz w:val="30"/>
          <w:szCs w:val="30"/>
        </w:rPr>
        <w:t xml:space="preserve">非专门面向中小企业）</w:t>
      </w:r>
      <w:r/>
    </w:p>
    <w:p>
      <w:pPr>
        <w:pStyle w:val="933"/>
        <w:ind w:firstLine="0"/>
        <w:spacing w:before="0" w:after="0"/>
        <w:rPr>
          <w:rFonts w:hint="eastAsia" w:ascii="宋体" w:hAnsi="宋体"/>
        </w:rPr>
      </w:pP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pStyle w:val="933"/>
        <w:ind w:firstLine="0"/>
        <w:jc w:val="center"/>
        <w:rPr>
          <w:rFonts w:hint="eastAsia"/>
          <w:b/>
          <w:bCs/>
          <w:sz w:val="32"/>
        </w:rPr>
      </w:pPr>
      <w:r>
        <w:rPr>
          <w:rFonts w:hint="eastAsia"/>
          <w:b/>
          <w:bCs/>
          <w:sz w:val="32"/>
        </w:rPr>
        <w:t xml:space="preserve">常州市政府采购中心</w:t>
      </w:r>
      <w:r/>
    </w:p>
    <w:p>
      <w:pPr>
        <w:pStyle w:val="933"/>
        <w:ind w:firstLine="0"/>
        <w:jc w:val="center"/>
        <w:rPr>
          <w:rFonts w:hint="eastAsia"/>
          <w:b/>
          <w:bCs/>
          <w:sz w:val="32"/>
        </w:rPr>
      </w:pPr>
      <w:r>
        <w:rPr>
          <w:rFonts w:hint="eastAsia"/>
          <w:b/>
          <w:bCs/>
          <w:sz w:val="32"/>
        </w:rPr>
        <w:t xml:space="preserve">2025年12月04日</w:t>
      </w:r>
      <w:r/>
    </w:p>
    <w:p>
      <w:pPr>
        <w:pStyle w:val="933"/>
        <w:ind w:firstLine="0"/>
        <w:rPr>
          <w:rFonts w:hint="eastAsia"/>
          <w:u w:val="single"/>
        </w:rPr>
      </w:pPr>
      <w:r>
        <w:rPr>
          <w:rFonts w:hint="eastAsia"/>
        </w:rPr>
        <w:t xml:space="preserve">                        </w:t>
      </w:r>
      <w:r>
        <w:rPr>
          <w:rFonts w:hint="eastAsia"/>
          <w:u w:val="single"/>
        </w:rPr>
      </w:r>
      <w:r/>
    </w:p>
    <w:p>
      <w:pPr>
        <w:pStyle w:val="933"/>
        <w:ind w:firstLine="0"/>
        <w:jc w:val="center"/>
        <w:rPr>
          <w:rFonts w:hint="eastAsia"/>
        </w:rPr>
      </w:pPr>
      <w:r>
        <w:rPr>
          <w:rFonts w:hint="eastAsia"/>
        </w:rPr>
      </w:r>
      <w:r/>
    </w:p>
    <w:p>
      <w:pPr>
        <w:pStyle w:val="907"/>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479757206"/>
      <w:r/>
      <w:bookmarkStart w:id="3" w:name="_Toc523127445"/>
      <w:r/>
      <w:bookmarkStart w:id="4" w:name="_Toc16938516"/>
      <w:r/>
      <w:bookmarkStart w:id="5" w:name="_Toc20823272"/>
      <w:r>
        <w:rPr>
          <w:rFonts w:hint="eastAsia"/>
        </w:rPr>
        <w:t xml:space="preserve"> </w:t>
      </w:r>
      <w:r>
        <w:rPr>
          <w:rFonts w:hint="eastAsia" w:ascii="黑体" w:hAnsi="Arial" w:eastAsia="黑体"/>
          <w:b/>
          <w:sz w:val="44"/>
        </w:rPr>
        <w:t xml:space="preserve">总  目  录</w:t>
      </w:r>
      <w:r/>
    </w:p>
    <w:p>
      <w:pPr>
        <w:pStyle w:val="907"/>
        <w:spacing w:line="480" w:lineRule="auto"/>
        <w:rPr>
          <w:rFonts w:hint="eastAsia" w:ascii="仿宋_GB2312" w:hAnsi="Arial" w:eastAsia="仿宋_GB2312"/>
          <w:b/>
          <w:sz w:val="28"/>
        </w:rPr>
      </w:pPr>
      <w:r>
        <w:rPr>
          <w:rFonts w:hint="eastAsia" w:ascii="仿宋_GB2312" w:hAnsi="Arial" w:eastAsia="仿宋_GB2312"/>
          <w:b/>
          <w:sz w:val="28"/>
        </w:rPr>
      </w:r>
      <w:r/>
    </w:p>
    <w:p>
      <w:pPr>
        <w:pStyle w:val="907"/>
        <w:numPr>
          <w:ilvl w:val="0"/>
          <w:numId w:val="1"/>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07"/>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07"/>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07"/>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07"/>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07"/>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7"/>
        <w:ind w:firstLine="480"/>
        <w:rPr>
          <w:rFonts w:ascii="宋体" w:hAnsi="宋体"/>
          <w:sz w:val="24"/>
          <w:szCs w:val="24"/>
        </w:rPr>
      </w:pPr>
      <w:r>
        <w:rPr>
          <w:rFonts w:hint="eastAsia" w:ascii="宋体" w:hAnsi="宋体"/>
          <w:sz w:val="24"/>
          <w:szCs w:val="24"/>
        </w:rPr>
        <w:t xml:space="preserve">受[常州市新北区罗溪镇卫生院]的委托，常州市政府采购中心就[常州市新北区罗溪镇卫生院物业管理服务项目]([JSZC-320400-JZCG-G2025-0545])项目进行公开招标采购，欢迎符合条件的供应商投标。</w:t>
      </w:r>
      <w:r>
        <w:rPr>
          <w:rFonts w:ascii="宋体" w:hAnsi="宋体"/>
          <w:sz w:val="24"/>
          <w:szCs w:val="24"/>
        </w:rPr>
      </w:r>
      <w:r/>
    </w:p>
    <w:p>
      <w:pPr>
        <w:pStyle w:val="910"/>
        <w:ind w:firstLine="498"/>
        <w:spacing w:before="156" w:after="156" w:line="360" w:lineRule="auto"/>
      </w:pPr>
      <w:r/>
      <w:bookmarkStart w:id="6" w:name="_Toc28359002"/>
      <w:r/>
      <w:bookmarkStart w:id="7" w:name="_Toc38985263"/>
      <w:r/>
      <w:bookmarkStart w:id="8" w:name="_Toc35393621"/>
      <w:r/>
      <w:bookmarkStart w:id="9" w:name="_Toc28359079"/>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907"/>
        <w:ind w:firstLine="480"/>
        <w:rPr>
          <w:rFonts w:ascii="宋体" w:hAnsi="宋体"/>
          <w:sz w:val="24"/>
          <w:szCs w:val="24"/>
        </w:rPr>
      </w:pPr>
      <w:r>
        <w:rPr>
          <w:rFonts w:hint="eastAsia" w:ascii="宋体" w:hAnsi="宋体"/>
          <w:sz w:val="24"/>
          <w:szCs w:val="24"/>
        </w:rPr>
        <w:t xml:space="preserve">1.项目编号：JSZC-320400-JZCG-G2025-0545</w:t>
      </w:r>
      <w:r>
        <w:rPr>
          <w:rFonts w:ascii="宋体" w:hAnsi="宋体"/>
          <w:sz w:val="24"/>
          <w:szCs w:val="24"/>
        </w:rPr>
      </w:r>
      <w:r/>
    </w:p>
    <w:p>
      <w:pPr>
        <w:pStyle w:val="907"/>
        <w:ind w:firstLine="480"/>
        <w:rPr>
          <w:rFonts w:hint="eastAsia"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常州市新北区罗溪镇卫生院物业管理服务项目</w:t>
      </w:r>
      <w:r/>
    </w:p>
    <w:p>
      <w:pPr>
        <w:pStyle w:val="907"/>
        <w:ind w:firstLine="480"/>
        <w:rPr>
          <w:rFonts w:ascii="宋体" w:hAnsi="宋体"/>
          <w:sz w:val="24"/>
          <w:szCs w:val="24"/>
        </w:rPr>
      </w:pPr>
      <w:r>
        <w:rPr>
          <w:rFonts w:hint="eastAsia" w:ascii="宋体" w:hAnsi="宋体"/>
          <w:sz w:val="24"/>
          <w:szCs w:val="24"/>
        </w:rPr>
        <w:t xml:space="preserve">3.预算金额：225万元/三年（75万元/年）</w:t>
      </w:r>
      <w:r>
        <w:rPr>
          <w:rFonts w:ascii="宋体" w:hAnsi="宋体"/>
          <w:sz w:val="24"/>
          <w:szCs w:val="24"/>
        </w:rPr>
      </w:r>
      <w:r/>
    </w:p>
    <w:p>
      <w:pPr>
        <w:pStyle w:val="907"/>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（设定/不设定）最高限价，最高限价为</w:t>
      </w:r>
      <w:r>
        <w:rPr>
          <w:rFonts w:hint="eastAsia" w:ascii="宋体" w:hAnsi="宋体" w:cs="宋体"/>
          <w:sz w:val="24"/>
          <w:szCs w:val="24"/>
        </w:rPr>
        <w:t xml:space="preserve">225万元/三年（75万元/年）</w:t>
      </w:r>
      <w:r>
        <w:rPr>
          <w:rFonts w:hint="eastAsia" w:ascii="宋体" w:hAnsi="宋体"/>
          <w:sz w:val="24"/>
          <w:szCs w:val="24"/>
        </w:rPr>
        <w:t xml:space="preserve">。</w:t>
      </w:r>
      <w:r>
        <w:rPr>
          <w:rFonts w:ascii="宋体" w:hAnsi="宋体"/>
          <w:sz w:val="24"/>
          <w:szCs w:val="24"/>
        </w:rPr>
      </w:r>
      <w:r/>
    </w:p>
    <w:p>
      <w:pPr>
        <w:pStyle w:val="907"/>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本项目服务内容为常州市新北区罗溪镇卫生院提供秩序维护、车辆管理、环境保洁、物业管理、绿化服务等多种物业管理服务。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07"/>
        <w:ind w:firstLine="480"/>
        <w:rPr>
          <w:rFonts w:ascii="宋体" w:hAnsi="宋体"/>
          <w:sz w:val="24"/>
          <w:szCs w:val="24"/>
          <w:u w:val="single"/>
        </w:rPr>
      </w:pPr>
      <w:r>
        <w:rPr>
          <w:rFonts w:hint="eastAsia" w:ascii="宋体" w:hAnsi="宋体"/>
          <w:sz w:val="24"/>
          <w:szCs w:val="24"/>
        </w:rPr>
        <w:t xml:space="preserve">6.合同履行期限：服务期限三年</w:t>
      </w:r>
      <w:r>
        <w:rPr>
          <w:rFonts w:hint="eastAsia" w:ascii="宋体" w:hAnsi="宋体" w:cs="宋体"/>
          <w:sz w:val="24"/>
          <w:szCs w:val="24"/>
        </w:rPr>
        <w:t xml:space="preserve">，合同一年一签。第一年前三个月为试用期，试用期满经采购人考核合格后，合同方为有效。一年合同期满后经采购人考核合格后可续签下一年合同，服务期限总累计不得超过三年；考核不合格的，终止合同不再续签。进场时间以采购人书面通知为准。</w:t>
      </w:r>
      <w:r>
        <w:rPr>
          <w:rFonts w:ascii="宋体" w:hAnsi="宋体"/>
          <w:sz w:val="24"/>
          <w:szCs w:val="24"/>
          <w:u w:val="single"/>
        </w:rPr>
      </w:r>
      <w:r/>
    </w:p>
    <w:p>
      <w:pPr>
        <w:pStyle w:val="910"/>
        <w:ind w:firstLine="498"/>
        <w:spacing w:before="156" w:after="156" w:line="360" w:lineRule="auto"/>
      </w:pPr>
      <w:r/>
      <w:bookmarkStart w:id="12" w:name="_Toc28359003"/>
      <w:r/>
      <w:bookmarkStart w:id="13" w:name="_Toc35393791"/>
      <w:r/>
      <w:bookmarkStart w:id="14" w:name="_Toc35393622"/>
      <w:r/>
      <w:bookmarkStart w:id="15" w:name="_Toc28359080"/>
      <w:r/>
      <w:bookmarkStart w:id="16" w:name="_Toc38985264"/>
      <w:r>
        <w:rPr>
          <w:rFonts w:hint="eastAsia"/>
        </w:rPr>
        <w:t xml:space="preserve">二、申请人的资格要求：</w:t>
      </w:r>
      <w:bookmarkEnd w:id="12"/>
      <w:r/>
      <w:bookmarkEnd w:id="13"/>
      <w:r/>
      <w:bookmarkEnd w:id="14"/>
      <w:r/>
      <w:bookmarkEnd w:id="15"/>
      <w:r/>
      <w:bookmarkEnd w:id="16"/>
      <w:r/>
      <w:r/>
    </w:p>
    <w:p>
      <w:pPr>
        <w:pStyle w:val="907"/>
        <w:ind w:firstLine="480"/>
        <w:rPr>
          <w:rFonts w:hint="eastAsia" w:ascii="宋体" w:hAnsi="宋体"/>
          <w:sz w:val="24"/>
          <w:szCs w:val="24"/>
        </w:rPr>
      </w:pPr>
      <w:r/>
      <w:bookmarkStart w:id="17" w:name="_Toc38985265"/>
      <w:r/>
      <w:bookmarkStart w:id="18" w:name="_Toc28359081"/>
      <w:r/>
      <w:bookmarkStart w:id="19" w:name="_Toc28359004"/>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7"/>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07"/>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7"/>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07"/>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90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07"/>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10"/>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07"/>
        <w:ind w:firstLine="540"/>
        <w:spacing w:line="360" w:lineRule="auto"/>
        <w:rPr>
          <w:rFonts w:ascii="宋体" w:hAnsi="宋体" w:cs="宋体"/>
          <w:sz w:val="24"/>
          <w:szCs w:val="24"/>
        </w:rPr>
      </w:pPr>
      <w:r/>
      <w:bookmarkStart w:id="22" w:name="_Toc28359082"/>
      <w:r/>
      <w:bookmarkStart w:id="23" w:name="_Toc38985266"/>
      <w:r/>
      <w:bookmarkStart w:id="24" w:name="_Toc35393793"/>
      <w:r/>
      <w:bookmarkStart w:id="25" w:name="_Toc35393624"/>
      <w:r/>
      <w:bookmarkStart w:id="26" w:name="_Toc28359005"/>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07"/>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0"/>
        <w:ind w:firstLine="498"/>
        <w:spacing w:before="156" w:after="156" w:line="360" w:lineRule="auto"/>
      </w:pPr>
      <w:r/>
      <w:bookmarkEnd w:id="22"/>
      <w:r/>
      <w:bookmarkEnd w:id="23"/>
      <w:r/>
      <w:bookmarkEnd w:id="24"/>
      <w:r/>
      <w:bookmarkEnd w:id="25"/>
      <w:r/>
      <w:bookmarkEnd w:id="26"/>
      <w:r/>
      <w:bookmarkStart w:id="27" w:name="_Toc35393794"/>
      <w:r/>
      <w:bookmarkStart w:id="28" w:name="_Toc28359007"/>
      <w:r/>
      <w:bookmarkStart w:id="29" w:name="_Toc35393625"/>
      <w:r/>
      <w:bookmarkStart w:id="30" w:name="_Toc28359084"/>
      <w:r/>
      <w:bookmarkStart w:id="31" w:name="_Toc38985267"/>
      <w:r>
        <w:rPr>
          <w:rFonts w:hint="eastAsia"/>
        </w:rPr>
        <w:t xml:space="preserve">四、投标文件提交</w:t>
      </w:r>
      <w:r/>
    </w:p>
    <w:p>
      <w:pPr>
        <w:pStyle w:val="907"/>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07"/>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0"/>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07"/>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0"/>
        <w:ind w:firstLine="498"/>
        <w:spacing w:before="156" w:after="156" w:line="360" w:lineRule="auto"/>
      </w:pPr>
      <w:r>
        <w:rPr>
          <w:rFonts w:hint="eastAsia"/>
        </w:rPr>
        <w:t xml:space="preserve">六、其他补充事宜</w:t>
      </w:r>
      <w:bookmarkEnd w:id="32"/>
      <w:r/>
      <w:bookmarkEnd w:id="33"/>
      <w:r/>
      <w:bookmarkEnd w:id="34"/>
      <w:r/>
      <w:r/>
    </w:p>
    <w:p>
      <w:pPr>
        <w:pStyle w:val="907"/>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0"/>
        <w:ind w:firstLine="498"/>
        <w:spacing w:before="156" w:after="156" w:line="360" w:lineRule="auto"/>
      </w:pPr>
      <w:r/>
      <w:bookmarkStart w:id="35" w:name="_Toc28359085"/>
      <w:r/>
      <w:bookmarkStart w:id="36" w:name="_Toc35393627"/>
      <w:r/>
      <w:bookmarkStart w:id="37" w:name="_Toc38985269"/>
      <w:r/>
      <w:bookmarkStart w:id="38" w:name="_Toc28359008"/>
      <w:r/>
      <w:bookmarkStart w:id="39" w:name="_Toc35393796"/>
      <w:r>
        <w:rPr>
          <w:rFonts w:hint="eastAsia"/>
        </w:rPr>
        <w:t xml:space="preserve">七、本次招标联系方式</w:t>
      </w:r>
      <w:bookmarkEnd w:id="35"/>
      <w:r/>
      <w:bookmarkEnd w:id="36"/>
      <w:r/>
      <w:bookmarkEnd w:id="37"/>
      <w:r/>
      <w:bookmarkEnd w:id="38"/>
      <w:r/>
      <w:bookmarkEnd w:id="39"/>
      <w:r/>
      <w:r/>
    </w:p>
    <w:p>
      <w:pPr>
        <w:pStyle w:val="907"/>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07"/>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常州市新北区罗溪镇卫生院　</w:t>
      </w:r>
      <w:r>
        <w:rPr>
          <w:rFonts w:ascii="宋体" w:hAnsi="宋体"/>
          <w:sz w:val="24"/>
          <w:szCs w:val="24"/>
        </w:rPr>
      </w:r>
      <w:r/>
    </w:p>
    <w:p>
      <w:pPr>
        <w:pStyle w:val="907"/>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常州市新北区罗溪镇政泰路9号</w:t>
      </w:r>
      <w:r>
        <w:rPr>
          <w:rFonts w:ascii="宋体" w:hAnsi="宋体"/>
          <w:sz w:val="24"/>
          <w:szCs w:val="24"/>
        </w:rPr>
      </w:r>
      <w:r/>
    </w:p>
    <w:p>
      <w:pPr>
        <w:pStyle w:val="907"/>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姚先生            </w:t>
      </w:r>
      <w:r>
        <w:rPr>
          <w:rFonts w:ascii="宋体" w:hAnsi="宋体"/>
          <w:sz w:val="24"/>
          <w:szCs w:val="24"/>
        </w:rPr>
      </w:r>
      <w:r/>
    </w:p>
    <w:p>
      <w:pPr>
        <w:pStyle w:val="907"/>
        <w:ind w:left="1079" w:hanging="300"/>
        <w:jc w:val="left"/>
        <w:spacing w:line="360" w:lineRule="auto"/>
        <w:rPr>
          <w:rFonts w:ascii="宋体" w:hAnsi="宋体"/>
          <w:color w:val="ff0000"/>
          <w:sz w:val="24"/>
          <w:szCs w:val="24"/>
          <w:u w:val="single"/>
        </w:rPr>
      </w:pPr>
      <w:r>
        <w:rPr>
          <w:rFonts w:hint="eastAsia" w:ascii="宋体" w:hAnsi="宋体"/>
          <w:color w:val="ff0000"/>
          <w:sz w:val="24"/>
          <w:szCs w:val="24"/>
        </w:rPr>
        <w:t xml:space="preserve">联系方式：</w:t>
      </w:r>
      <w:bookmarkStart w:id="40" w:name="_Toc28359009"/>
      <w:r/>
      <w:bookmarkStart w:id="41" w:name="_Toc28359086"/>
      <w:r>
        <w:rPr>
          <w:rFonts w:hint="eastAsia" w:ascii="宋体" w:hAnsi="宋体"/>
          <w:color w:val="ff0000"/>
          <w:sz w:val="24"/>
          <w:szCs w:val="24"/>
          <w:u w:val="single"/>
        </w:rPr>
        <w:t xml:space="preserve">15861177893</w:t>
      </w:r>
      <w:r>
        <w:rPr>
          <w:rFonts w:ascii="宋体" w:hAnsi="宋体"/>
          <w:color w:val="ff0000"/>
          <w:sz w:val="24"/>
          <w:szCs w:val="24"/>
          <w:u w:val="single"/>
        </w:rPr>
      </w:r>
      <w:r/>
    </w:p>
    <w:p>
      <w:pPr>
        <w:pStyle w:val="907"/>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07"/>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07"/>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采购文件相关联系人：卢先生                </w:t>
      </w:r>
      <w:r>
        <w:rPr>
          <w:rFonts w:ascii="宋体" w:hAnsi="宋体"/>
          <w:sz w:val="24"/>
          <w:szCs w:val="24"/>
        </w:rPr>
      </w:r>
      <w:r/>
    </w:p>
    <w:p>
      <w:pPr>
        <w:pStyle w:val="907"/>
        <w:ind w:firstLine="720"/>
        <w:spacing w:line="360" w:lineRule="auto"/>
        <w:rPr>
          <w:rFonts w:hint="eastAsia" w:ascii="宋体" w:hAnsi="宋体"/>
          <w:sz w:val="24"/>
          <w:szCs w:val="24"/>
        </w:rPr>
      </w:pPr>
      <w:r>
        <w:rPr>
          <w:rFonts w:hint="eastAsia" w:ascii="宋体" w:hAnsi="宋体"/>
          <w:sz w:val="24"/>
          <w:szCs w:val="24"/>
        </w:rPr>
        <w:t xml:space="preserve">电  　话：0519-85588157</w:t>
      </w:r>
      <w:r/>
    </w:p>
    <w:p>
      <w:pPr>
        <w:pStyle w:val="907"/>
        <w:ind w:firstLine="720"/>
        <w:spacing w:line="360" w:lineRule="auto"/>
        <w:rPr>
          <w:rFonts w:ascii="宋体" w:hAnsi="宋体"/>
          <w:sz w:val="24"/>
          <w:szCs w:val="24"/>
        </w:rPr>
      </w:pPr>
      <w:r>
        <w:rPr>
          <w:rFonts w:hint="eastAsia" w:ascii="宋体" w:hAnsi="宋体"/>
          <w:sz w:val="24"/>
          <w:szCs w:val="24"/>
        </w:rPr>
        <w:t xml:space="preserve">开标评审相关联系人：马女士             </w:t>
      </w:r>
      <w:r>
        <w:rPr>
          <w:rFonts w:ascii="宋体" w:hAnsi="宋体"/>
          <w:sz w:val="24"/>
          <w:szCs w:val="24"/>
        </w:rPr>
      </w:r>
      <w:r/>
    </w:p>
    <w:p>
      <w:pPr>
        <w:pStyle w:val="907"/>
        <w:ind w:firstLine="720"/>
        <w:spacing w:line="360" w:lineRule="auto"/>
        <w:rPr>
          <w:rFonts w:hint="eastAsia" w:ascii="宋体" w:hAnsi="宋体"/>
          <w:sz w:val="24"/>
          <w:szCs w:val="24"/>
        </w:rPr>
      </w:pPr>
      <w:r>
        <w:rPr>
          <w:rFonts w:hint="eastAsia" w:ascii="宋体" w:hAnsi="宋体"/>
          <w:sz w:val="24"/>
          <w:szCs w:val="24"/>
        </w:rPr>
        <w:t xml:space="preserve">电  　话：0519-85588166</w:t>
      </w:r>
      <w:r/>
    </w:p>
    <w:p>
      <w:pPr>
        <w:pStyle w:val="907"/>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07"/>
        <w:ind w:firstLine="720"/>
        <w:spacing w:line="360" w:lineRule="auto"/>
        <w:rPr>
          <w:rFonts w:ascii="宋体" w:hAnsi="宋体"/>
          <w:sz w:val="24"/>
          <w:szCs w:val="24"/>
        </w:rPr>
      </w:pPr>
      <w:r>
        <w:rPr>
          <w:rFonts w:ascii="宋体" w:hAnsi="宋体"/>
          <w:sz w:val="24"/>
          <w:szCs w:val="24"/>
        </w:rPr>
      </w:r>
      <w:r/>
    </w:p>
    <w:p>
      <w:pPr>
        <w:pStyle w:val="910"/>
        <w:ind w:firstLine="498"/>
        <w:spacing w:before="156" w:after="156" w:line="360" w:lineRule="auto"/>
      </w:pPr>
      <w:r/>
      <w:bookmarkEnd w:id="42"/>
      <w:r/>
      <w:bookmarkEnd w:id="43"/>
      <w:r>
        <w:rPr>
          <w:rFonts w:hint="eastAsia"/>
        </w:rPr>
        <w:t xml:space="preserve">八、其他</w:t>
      </w:r>
      <w:r/>
    </w:p>
    <w:p>
      <w:pPr>
        <w:pStyle w:val="907"/>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07"/>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0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0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07"/>
        <w:ind w:firstLine="480"/>
        <w:spacing w:line="560" w:lineRule="exact"/>
        <w:rPr>
          <w:rFonts w:hint="eastAsia" w:ascii="宋体" w:hAnsi="宋体"/>
          <w:sz w:val="24"/>
        </w:rPr>
      </w:pPr>
      <w:r>
        <w:rPr>
          <w:rFonts w:hint="eastAsia" w:ascii="宋体" w:hAnsi="宋体"/>
          <w:sz w:val="24"/>
        </w:rPr>
      </w:r>
      <w:r/>
    </w:p>
    <w:p>
      <w:pPr>
        <w:pStyle w:val="907"/>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09"/>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20823274"/>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0"/>
        <w:ind w:firstLine="498"/>
        <w:spacing w:before="156" w:after="156" w:line="360" w:lineRule="auto"/>
        <w:rPr>
          <w:rFonts w:hint="eastAsia"/>
        </w:rPr>
      </w:pPr>
      <w:r/>
      <w:bookmarkStart w:id="49" w:name="_Toc16938519"/>
      <w:r/>
      <w:bookmarkStart w:id="50" w:name="_Toc120614214"/>
      <w:r/>
      <w:bookmarkStart w:id="51" w:name="_Toc20823275"/>
      <w:r/>
      <w:bookmarkStart w:id="52" w:name="_Toc513029203"/>
      <w:r>
        <w:rPr>
          <w:rFonts w:hint="eastAsia"/>
        </w:rPr>
        <w:t xml:space="preserve">一、总则</w:t>
      </w:r>
      <w:bookmarkEnd w:id="49"/>
      <w:r/>
      <w:bookmarkEnd w:id="50"/>
      <w:r/>
      <w:bookmarkEnd w:id="51"/>
      <w:r/>
      <w:bookmarkEnd w:id="52"/>
      <w:r>
        <w:rPr>
          <w:rFonts w:hint="eastAsia"/>
        </w:rPr>
      </w:r>
      <w:r/>
    </w:p>
    <w:p>
      <w:pPr>
        <w:pStyle w:val="911"/>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07"/>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1"/>
        <w:ind w:firstLine="420"/>
        <w:spacing w:before="0" w:after="0" w:line="240" w:lineRule="auto"/>
        <w:rPr>
          <w:rFonts w:hint="eastAsia"/>
          <w:b w:val="0"/>
          <w:bCs w:val="0"/>
        </w:rPr>
      </w:pPr>
      <w:r/>
      <w:bookmarkStart w:id="58" w:name="_Toc513029205"/>
      <w:r/>
      <w:bookmarkStart w:id="59" w:name="_Toc16938521"/>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90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07"/>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1"/>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907"/>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1"/>
        <w:ind w:firstLine="420"/>
        <w:spacing w:before="0" w:after="0" w:line="240" w:lineRule="auto"/>
        <w:rPr>
          <w:rFonts w:hint="eastAsia"/>
          <w:b w:val="0"/>
          <w:bCs w:val="0"/>
        </w:rPr>
      </w:pPr>
      <w:r/>
      <w:bookmarkStart w:id="64" w:name="_Toc20823279"/>
      <w:r/>
      <w:bookmarkStart w:id="65" w:name="_Toc462564067"/>
      <w:r/>
      <w:bookmarkStart w:id="66" w:name="_Toc16938523"/>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90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07"/>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1"/>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0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0"/>
        <w:ind w:firstLine="321"/>
        <w:spacing w:before="156" w:after="156" w:line="360" w:lineRule="auto"/>
        <w:rPr>
          <w:rFonts w:hint="eastAsia"/>
        </w:rPr>
      </w:pPr>
      <w:r/>
      <w:bookmarkStart w:id="68" w:name="_Toc120614215"/>
      <w:r/>
      <w:bookmarkStart w:id="69" w:name="_Toc20823281"/>
      <w:r/>
      <w:bookmarkStart w:id="70" w:name="_Toc513029209"/>
      <w:r/>
      <w:bookmarkStart w:id="71" w:name="_Toc16938525"/>
      <w:r>
        <w:rPr>
          <w:rFonts w:hint="eastAsia"/>
        </w:rPr>
        <w:t xml:space="preserve">二、招标文件</w:t>
      </w:r>
      <w:bookmarkEnd w:id="68"/>
      <w:r/>
      <w:bookmarkEnd w:id="69"/>
      <w:r/>
      <w:bookmarkEnd w:id="70"/>
      <w:r/>
      <w:bookmarkEnd w:id="71"/>
      <w:r>
        <w:rPr>
          <w:rFonts w:hint="eastAsia"/>
        </w:rPr>
      </w:r>
      <w:r/>
    </w:p>
    <w:p>
      <w:pPr>
        <w:pStyle w:val="911"/>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0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0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7"/>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07"/>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7"/>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07"/>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7"/>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0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07"/>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1"/>
        <w:ind w:firstLine="560"/>
        <w:spacing w:before="0" w:after="0" w:line="240" w:lineRule="auto"/>
        <w:rPr>
          <w:rFonts w:hint="eastAsia"/>
          <w:b w:val="0"/>
          <w:bCs w:val="0"/>
        </w:rPr>
      </w:pPr>
      <w:r/>
      <w:bookmarkStart w:id="75" w:name="_Toc462564070"/>
      <w:r/>
      <w:bookmarkStart w:id="76" w:name="_Toc20823283"/>
      <w:r/>
      <w:bookmarkStart w:id="77" w:name="_Toc16938527"/>
      <w:r/>
      <w:bookmarkStart w:id="78" w:name="_Toc513029211"/>
      <w:r>
        <w:rPr>
          <w:rFonts w:hint="eastAsia"/>
          <w:b w:val="0"/>
          <w:bCs w:val="0"/>
        </w:rPr>
        <w:t xml:space="preserve">7、招标文件的澄清</w:t>
      </w:r>
      <w:bookmarkEnd w:id="75"/>
      <w:r/>
      <w:bookmarkEnd w:id="76"/>
      <w:r/>
      <w:bookmarkEnd w:id="77"/>
      <w:r/>
      <w:bookmarkEnd w:id="78"/>
      <w:r>
        <w:rPr>
          <w:rFonts w:hint="eastAsia"/>
          <w:b w:val="0"/>
          <w:bCs w:val="0"/>
        </w:rPr>
      </w:r>
      <w:r/>
    </w:p>
    <w:p>
      <w:pPr>
        <w:pStyle w:val="907"/>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1"/>
        <w:ind w:firstLine="560"/>
        <w:spacing w:before="0" w:after="0" w:line="240" w:lineRule="auto"/>
        <w:rPr>
          <w:rFonts w:hint="eastAsia"/>
          <w:b w:val="0"/>
          <w:bCs w:val="0"/>
        </w:rPr>
      </w:pPr>
      <w:r/>
      <w:bookmarkStart w:id="79" w:name="_Toc16938528"/>
      <w:r/>
      <w:bookmarkStart w:id="80" w:name="_Toc513029212"/>
      <w:r/>
      <w:bookmarkStart w:id="81" w:name="_Toc462564071"/>
      <w:r/>
      <w:bookmarkStart w:id="82" w:name="_Toc20823284"/>
      <w:r>
        <w:rPr>
          <w:rFonts w:hint="eastAsia"/>
          <w:b w:val="0"/>
          <w:bCs w:val="0"/>
        </w:rPr>
        <w:t xml:space="preserve">8、招标文件的修改</w:t>
      </w:r>
      <w:bookmarkEnd w:id="79"/>
      <w:r/>
      <w:bookmarkEnd w:id="80"/>
      <w:r/>
      <w:bookmarkEnd w:id="81"/>
      <w:r/>
      <w:bookmarkEnd w:id="82"/>
      <w:r>
        <w:rPr>
          <w:rFonts w:hint="eastAsia"/>
          <w:b w:val="0"/>
          <w:bCs w:val="0"/>
        </w:rPr>
      </w:r>
      <w:r/>
    </w:p>
    <w:p>
      <w:pPr>
        <w:pStyle w:val="907"/>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07"/>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7"/>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0"/>
        <w:ind w:firstLine="482"/>
        <w:spacing w:before="156" w:after="156" w:line="360" w:lineRule="auto"/>
        <w:rPr>
          <w:rFonts w:hint="eastAsia"/>
        </w:rPr>
      </w:pPr>
      <w:r/>
      <w:bookmarkStart w:id="83" w:name="_Toc513029213"/>
      <w:r/>
      <w:bookmarkStart w:id="84" w:name="_Toc462564072"/>
      <w:r/>
      <w:bookmarkStart w:id="85" w:name="_Toc120614216"/>
      <w:r/>
      <w:bookmarkStart w:id="86" w:name="_Toc16938529"/>
      <w:r/>
      <w:bookmarkStart w:id="87" w:name="_Toc20823285"/>
      <w:r>
        <w:rPr>
          <w:rFonts w:hint="eastAsia"/>
        </w:rPr>
        <w:t xml:space="preserve">三、投标文件的编制</w:t>
      </w:r>
      <w:bookmarkEnd w:id="83"/>
      <w:r/>
      <w:bookmarkEnd w:id="84"/>
      <w:r/>
      <w:bookmarkEnd w:id="85"/>
      <w:r/>
      <w:bookmarkEnd w:id="86"/>
      <w:r/>
      <w:bookmarkEnd w:id="87"/>
      <w:r>
        <w:rPr>
          <w:rFonts w:hint="eastAsia"/>
        </w:rPr>
      </w:r>
      <w:r/>
    </w:p>
    <w:p>
      <w:pPr>
        <w:pStyle w:val="911"/>
        <w:ind w:firstLine="560"/>
        <w:spacing w:before="0" w:after="0" w:line="240" w:lineRule="auto"/>
        <w:rPr>
          <w:rFonts w:hint="eastAsia"/>
          <w:bCs w:val="0"/>
        </w:rPr>
      </w:pPr>
      <w:r/>
      <w:bookmarkStart w:id="88" w:name="_Toc462564073"/>
      <w:r/>
      <w:bookmarkStart w:id="89" w:name="_Toc16938530"/>
      <w:r/>
      <w:bookmarkStart w:id="90" w:name="_Toc20823286"/>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0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0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1"/>
        <w:ind w:firstLine="420"/>
        <w:spacing w:before="0" w:after="0" w:line="240" w:lineRule="auto"/>
        <w:rPr>
          <w:rFonts w:hint="eastAsia"/>
          <w:b w:val="0"/>
          <w:bCs w:val="0"/>
        </w:rPr>
      </w:pPr>
      <w:r/>
      <w:bookmarkStart w:id="92" w:name="_Toc513029215"/>
      <w:r/>
      <w:bookmarkStart w:id="93" w:name="_Toc462564074"/>
      <w:r/>
      <w:bookmarkStart w:id="94" w:name="_Toc20823287"/>
      <w:r/>
      <w:bookmarkStart w:id="95" w:name="_Toc16938531"/>
      <w:r>
        <w:rPr>
          <w:rFonts w:hint="eastAsia"/>
          <w:b w:val="0"/>
          <w:bCs w:val="0"/>
        </w:rPr>
        <w:t xml:space="preserve">10、投标文件构成</w:t>
      </w:r>
      <w:bookmarkEnd w:id="92"/>
      <w:r/>
      <w:bookmarkEnd w:id="93"/>
      <w:r/>
      <w:bookmarkEnd w:id="94"/>
      <w:r/>
      <w:bookmarkEnd w:id="95"/>
      <w:r>
        <w:rPr>
          <w:rFonts w:hint="eastAsia"/>
          <w:b w:val="0"/>
          <w:bCs w:val="0"/>
        </w:rPr>
      </w:r>
      <w:r/>
    </w:p>
    <w:p>
      <w:pPr>
        <w:pStyle w:val="907"/>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07"/>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1"/>
        <w:ind w:firstLine="420"/>
        <w:spacing w:before="0" w:after="0" w:line="240" w:lineRule="auto"/>
        <w:rPr>
          <w:rFonts w:hint="eastAsia"/>
          <w:b w:val="0"/>
          <w:bCs w:val="0"/>
        </w:rPr>
      </w:pPr>
      <w:r/>
      <w:bookmarkStart w:id="96" w:name="_Hlt26954838"/>
      <w:r/>
      <w:bookmarkEnd w:id="96"/>
      <w:r/>
      <w:bookmarkStart w:id="97" w:name="_Hlt26668975"/>
      <w:r/>
      <w:bookmarkEnd w:id="97"/>
      <w:r/>
      <w:bookmarkStart w:id="98" w:name="_Hlt26670360"/>
      <w:r/>
      <w:bookmarkEnd w:id="98"/>
      <w:r/>
      <w:bookmarkStart w:id="99" w:name="_Toc513029219"/>
      <w:r/>
      <w:bookmarkStart w:id="100" w:name="_Toc49090509"/>
      <w:r/>
      <w:bookmarkStart w:id="101" w:name="_Toc14577357"/>
      <w:r/>
      <w:bookmarkStart w:id="102" w:name="_Toc14577354"/>
      <w:r/>
      <w:bookmarkStart w:id="103" w:name="_Toc49090507"/>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07"/>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07"/>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1"/>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07"/>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07"/>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1"/>
        <w:ind w:firstLine="420"/>
        <w:spacing w:before="0" w:after="0" w:line="240" w:lineRule="auto"/>
        <w:rPr>
          <w:rFonts w:hint="eastAsia"/>
          <w:b w:val="0"/>
          <w:bCs w:val="0"/>
        </w:rPr>
      </w:pPr>
      <w:r/>
      <w:bookmarkStart w:id="110" w:name="_Hlt26670486"/>
      <w:r/>
      <w:bookmarkEnd w:id="110"/>
      <w:r/>
      <w:bookmarkStart w:id="111" w:name="_Hlt26670403"/>
      <w:r/>
      <w:bookmarkEnd w:id="111"/>
      <w:r/>
      <w:bookmarkStart w:id="112" w:name="_Hlt26954731"/>
      <w:r/>
      <w:bookmarkEnd w:id="112"/>
      <w:r/>
      <w:bookmarkStart w:id="113" w:name="_Hlt26670425"/>
      <w:r/>
      <w:bookmarkEnd w:id="113"/>
      <w:r/>
      <w:bookmarkStart w:id="114" w:name="_Hlt26954846"/>
      <w:r/>
      <w:bookmarkEnd w:id="114"/>
      <w:r/>
      <w:bookmarkStart w:id="115" w:name="_Hlt26670482"/>
      <w:r/>
      <w:bookmarkEnd w:id="115"/>
      <w:r/>
      <w:bookmarkStart w:id="116" w:name="_Hlt26954848"/>
      <w:r/>
      <w:bookmarkEnd w:id="116"/>
      <w:r/>
      <w:bookmarkStart w:id="117" w:name="_Hlt26954844"/>
      <w:r/>
      <w:bookmarkEnd w:id="117"/>
      <w:r/>
      <w:bookmarkStart w:id="118" w:name="_Hlt26668983"/>
      <w:r/>
      <w:bookmarkEnd w:id="118"/>
      <w:r/>
      <w:bookmarkStart w:id="119" w:name="_Hlt26954842"/>
      <w:r/>
      <w:bookmarkEnd w:id="119"/>
      <w:r>
        <w:rPr>
          <w:rFonts w:hint="eastAsia"/>
          <w:b w:val="0"/>
          <w:bCs w:val="0"/>
        </w:rPr>
        <w:t xml:space="preserve">13、技术要求响应及偏离表、商务要求响应及偏离表</w:t>
      </w:r>
      <w:r/>
    </w:p>
    <w:p>
      <w:pPr>
        <w:pStyle w:val="907"/>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07"/>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1"/>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p>
    <w:p>
      <w:pPr>
        <w:pStyle w:val="907"/>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07"/>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1"/>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90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1"/>
        <w:ind w:firstLine="420"/>
        <w:spacing w:before="0" w:after="0" w:line="240" w:lineRule="auto"/>
        <w:rPr>
          <w:rFonts w:hint="eastAsia"/>
          <w:b w:val="0"/>
          <w:bCs w:val="0"/>
        </w:rPr>
      </w:pPr>
      <w:r>
        <w:rPr>
          <w:rFonts w:hint="eastAsia"/>
          <w:b w:val="0"/>
          <w:bCs w:val="0"/>
        </w:rPr>
        <w:t xml:space="preserve">16、投标有效期的延长</w:t>
      </w:r>
      <w:r/>
    </w:p>
    <w:p>
      <w:pPr>
        <w:pStyle w:val="90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0"/>
        <w:ind w:firstLine="482"/>
        <w:spacing w:before="156" w:after="156" w:line="360" w:lineRule="auto"/>
        <w:rPr>
          <w:rFonts w:hint="eastAsia"/>
        </w:rPr>
      </w:pPr>
      <w:r/>
      <w:bookmarkStart w:id="127" w:name="_Hlt26954852"/>
      <w:r/>
      <w:bookmarkEnd w:id="127"/>
      <w:r/>
      <w:bookmarkStart w:id="128" w:name="_Hlt26954739"/>
      <w:r/>
      <w:bookmarkEnd w:id="128"/>
      <w:r/>
      <w:bookmarkStart w:id="129" w:name="_Toc513029224"/>
      <w:r/>
      <w:bookmarkStart w:id="130" w:name="_Toc120614217"/>
      <w:r/>
      <w:bookmarkStart w:id="131" w:name="_Toc20823296"/>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911"/>
        <w:ind w:firstLine="560"/>
        <w:spacing w:before="0" w:after="0" w:line="240" w:lineRule="auto"/>
        <w:rPr>
          <w:rFonts w:hint="eastAsia" w:ascii="黑体"/>
          <w:b w:val="0"/>
          <w:bCs w:val="0"/>
        </w:rPr>
      </w:pPr>
      <w:r/>
      <w:bookmarkStart w:id="133" w:name="_Toc16938541"/>
      <w:r/>
      <w:bookmarkStart w:id="134" w:name="_Toc462564084"/>
      <w:r/>
      <w:bookmarkStart w:id="135" w:name="_Toc513029225"/>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0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3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513029226"/>
      <w:r/>
      <w:bookmarkStart w:id="139" w:name="_Toc16938542"/>
      <w:r>
        <w:rPr>
          <w:rFonts w:hint="eastAsia" w:ascii="宋体" w:hAnsi="宋体"/>
          <w:bCs/>
          <w:sz w:val="24"/>
        </w:rPr>
      </w:r>
      <w:r/>
    </w:p>
    <w:p>
      <w:pPr>
        <w:pStyle w:val="911"/>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07"/>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0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0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1"/>
        <w:ind w:firstLine="420"/>
        <w:spacing w:before="0" w:after="0" w:line="240" w:lineRule="auto"/>
        <w:rPr>
          <w:rFonts w:hint="eastAsia"/>
          <w:b w:val="0"/>
          <w:bCs w:val="0"/>
        </w:rPr>
      </w:pPr>
      <w:r/>
      <w:bookmarkStart w:id="140" w:name="_Toc20823299"/>
      <w:r/>
      <w:bookmarkStart w:id="141" w:name="_Toc16938543"/>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p>
    <w:p>
      <w:pPr>
        <w:pStyle w:val="90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1"/>
        <w:ind w:firstLine="420"/>
        <w:spacing w:before="0" w:after="0" w:line="240" w:lineRule="auto"/>
        <w:rPr>
          <w:rFonts w:hint="eastAsia"/>
          <w:b w:val="0"/>
          <w:bCs w:val="0"/>
        </w:rPr>
      </w:pPr>
      <w:r/>
      <w:bookmarkStart w:id="143" w:name="_Toc16938544"/>
      <w:r/>
      <w:bookmarkStart w:id="144" w:name="_Toc20823300"/>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907"/>
        <w:ind w:firstLine="480"/>
        <w:spacing w:line="480" w:lineRule="exact"/>
        <w:rPr>
          <w:rFonts w:hint="eastAsia" w:ascii="宋体" w:hAnsi="宋体"/>
          <w:sz w:val="24"/>
        </w:rPr>
      </w:pPr>
      <w:r>
        <w:rPr>
          <w:rFonts w:hint="eastAsia" w:ascii="宋体" w:hAnsi="宋体"/>
          <w:sz w:val="24"/>
        </w:rPr>
        <w:t xml:space="preserve">20.1 投标文件的撤回</w:t>
      </w:r>
      <w:r/>
    </w:p>
    <w:p>
      <w:pPr>
        <w:pStyle w:val="907"/>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07"/>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07"/>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0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0"/>
        <w:ind w:firstLine="482"/>
        <w:spacing w:before="156" w:after="156" w:line="360" w:lineRule="auto"/>
        <w:rPr>
          <w:rFonts w:hint="eastAsia"/>
        </w:rPr>
      </w:pPr>
      <w:r/>
      <w:bookmarkStart w:id="146" w:name="_Toc120614218"/>
      <w:r/>
      <w:bookmarkStart w:id="147" w:name="_Toc16938545"/>
      <w:r/>
      <w:bookmarkStart w:id="148" w:name="_Toc20823301"/>
      <w:r/>
      <w:bookmarkStart w:id="149" w:name="_Toc513029229"/>
      <w:r>
        <w:rPr>
          <w:rFonts w:hint="eastAsia"/>
        </w:rPr>
        <w:t xml:space="preserve">五、开标与评标</w:t>
      </w:r>
      <w:bookmarkEnd w:id="146"/>
      <w:r/>
      <w:bookmarkEnd w:id="147"/>
      <w:r/>
      <w:bookmarkEnd w:id="148"/>
      <w:r/>
      <w:bookmarkEnd w:id="149"/>
      <w:r>
        <w:rPr>
          <w:rFonts w:hint="eastAsia"/>
        </w:rPr>
      </w:r>
      <w:r/>
    </w:p>
    <w:p>
      <w:pPr>
        <w:pStyle w:val="911"/>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907"/>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7"/>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07"/>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07"/>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1"/>
        <w:ind w:firstLine="420"/>
        <w:spacing w:before="0" w:after="0" w:line="240" w:lineRule="auto"/>
        <w:rPr>
          <w:rFonts w:hint="eastAsia"/>
          <w:b w:val="0"/>
          <w:bCs w:val="0"/>
        </w:rPr>
      </w:pPr>
      <w:r/>
      <w:bookmarkStart w:id="153" w:name="_Toc20823303"/>
      <w:r/>
      <w:bookmarkStart w:id="154" w:name="_Toc513029231"/>
      <w:r/>
      <w:bookmarkStart w:id="155" w:name="_Toc16938547"/>
      <w:r>
        <w:rPr>
          <w:rFonts w:hint="eastAsia"/>
          <w:b w:val="0"/>
          <w:bCs w:val="0"/>
        </w:rPr>
        <w:t xml:space="preserve">22、评标委员会</w:t>
      </w:r>
      <w:r/>
    </w:p>
    <w:p>
      <w:pPr>
        <w:pStyle w:val="907"/>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0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11"/>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07"/>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07"/>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07"/>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1"/>
        <w:ind w:firstLine="420"/>
        <w:spacing w:before="0" w:after="0" w:line="240" w:lineRule="auto"/>
        <w:rPr>
          <w:rFonts w:hint="eastAsia"/>
          <w:b w:val="0"/>
          <w:bCs w:val="0"/>
        </w:rPr>
      </w:pPr>
      <w:r/>
      <w:bookmarkStart w:id="156" w:name="_Toc20823304"/>
      <w:r/>
      <w:bookmarkStart w:id="157" w:name="_Toc16938548"/>
      <w:r/>
      <w:bookmarkStart w:id="158" w:name="_Toc513029232"/>
      <w:r>
        <w:rPr>
          <w:rFonts w:hint="eastAsia"/>
          <w:b w:val="0"/>
          <w:bCs w:val="0"/>
        </w:rPr>
        <w:t xml:space="preserve">24、投标文件的澄清</w:t>
      </w:r>
      <w:bookmarkEnd w:id="156"/>
      <w:r/>
      <w:bookmarkEnd w:id="157"/>
      <w:r/>
      <w:bookmarkEnd w:id="158"/>
      <w:r>
        <w:rPr>
          <w:rFonts w:hint="eastAsia"/>
          <w:b w:val="0"/>
          <w:bCs w:val="0"/>
        </w:rPr>
      </w:r>
      <w:r/>
    </w:p>
    <w:p>
      <w:pPr>
        <w:pStyle w:val="907"/>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7"/>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7"/>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1"/>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907"/>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7"/>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07"/>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07"/>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07"/>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07"/>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7"/>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7"/>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7"/>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07"/>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7"/>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7"/>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7"/>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7"/>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7"/>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7"/>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07"/>
        <w:ind w:firstLine="420"/>
        <w:spacing w:line="460" w:lineRule="exact"/>
        <w:rPr>
          <w:rFonts w:hint="eastAsia" w:ascii="宋体" w:hAnsi="宋体"/>
          <w:sz w:val="24"/>
        </w:rPr>
      </w:pPr>
      <w:r/>
      <w:bookmarkStart w:id="162" w:name="_Toc16938550"/>
      <w:r/>
      <w:bookmarkStart w:id="163" w:name="_Toc513029234"/>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1"/>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07"/>
        <w:ind w:left="479"/>
        <w:spacing w:line="440" w:lineRule="exact"/>
        <w:rPr>
          <w:rFonts w:hint="eastAsia" w:ascii="宋体" w:hAnsi="宋体"/>
          <w:bCs/>
          <w:sz w:val="24"/>
        </w:rPr>
      </w:pPr>
      <w:r/>
      <w:bookmarkStart w:id="165" w:name="_Toc20823307"/>
      <w:r/>
      <w:bookmarkStart w:id="166" w:name="_Toc16938551"/>
      <w:r/>
      <w:bookmarkStart w:id="167" w:name="_Toc513029235"/>
      <w:r>
        <w:rPr>
          <w:rFonts w:hint="eastAsia" w:ascii="宋体" w:hAnsi="宋体"/>
          <w:bCs/>
          <w:sz w:val="24"/>
        </w:rPr>
        <w:t xml:space="preserve">26.1无效投标条款</w:t>
      </w:r>
      <w:r/>
    </w:p>
    <w:p>
      <w:pPr>
        <w:pStyle w:val="907"/>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07"/>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07"/>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07"/>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07"/>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07"/>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07"/>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07"/>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7"/>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07"/>
        <w:ind w:firstLine="480"/>
        <w:spacing w:line="440" w:lineRule="exact"/>
        <w:rPr>
          <w:rFonts w:hint="eastAsia" w:ascii="宋体" w:hAnsi="宋体"/>
          <w:bCs/>
          <w:sz w:val="24"/>
        </w:rPr>
      </w:pPr>
      <w:r>
        <w:rPr>
          <w:rFonts w:hint="eastAsia" w:ascii="宋体" w:hAnsi="宋体"/>
          <w:bCs/>
          <w:sz w:val="24"/>
        </w:rPr>
        <w:t xml:space="preserve">26.1.10投标（响应）供应商出现苏财购〔2025〕62号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907"/>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07"/>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07"/>
        <w:ind w:left="479"/>
        <w:spacing w:line="440" w:lineRule="exact"/>
        <w:rPr>
          <w:rFonts w:hint="eastAsia" w:ascii="宋体" w:hAnsi="宋体"/>
          <w:bCs/>
          <w:sz w:val="24"/>
        </w:rPr>
      </w:pPr>
      <w:r>
        <w:rPr>
          <w:rFonts w:hint="eastAsia" w:ascii="宋体" w:hAnsi="宋体"/>
          <w:bCs/>
          <w:sz w:val="24"/>
        </w:rPr>
        <w:t xml:space="preserve">26.2废标条款</w:t>
      </w:r>
      <w:r/>
    </w:p>
    <w:p>
      <w:pPr>
        <w:pStyle w:val="907"/>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07"/>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07"/>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7"/>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7"/>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7"/>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0"/>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1"/>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07"/>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07"/>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07"/>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7"/>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7"/>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7"/>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7"/>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7"/>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07"/>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7"/>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07"/>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7"/>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07"/>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7"/>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07"/>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7"/>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0"/>
        <w:spacing w:before="156" w:after="156" w:line="360" w:lineRule="auto"/>
        <w:rPr>
          <w:rFonts w:hint="eastAsia"/>
        </w:rPr>
      </w:pPr>
      <w:r/>
      <w:bookmarkStart w:id="173" w:name="_Toc120614220"/>
      <w:r/>
      <w:bookmarkStart w:id="174" w:name="_Toc16938552"/>
      <w:r/>
      <w:bookmarkStart w:id="175" w:name="_Toc513029236"/>
      <w:r/>
      <w:bookmarkStart w:id="176" w:name="_Toc20823308"/>
      <w:r>
        <w:rPr>
          <w:rFonts w:hint="eastAsia"/>
        </w:rPr>
        <w:t xml:space="preserve">七、授予合同</w:t>
      </w:r>
      <w:bookmarkEnd w:id="173"/>
      <w:r>
        <w:rPr>
          <w:rFonts w:hint="eastAsia"/>
        </w:rPr>
      </w:r>
      <w:r/>
    </w:p>
    <w:p>
      <w:pPr>
        <w:pStyle w:val="911"/>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20823309"/>
      <w:r/>
      <w:bookmarkStart w:id="178" w:name="_Toc513029237"/>
      <w:r/>
      <w:bookmarkStart w:id="179" w:name="_Toc16938553"/>
      <w:r>
        <w:rPr>
          <w:rFonts w:hint="eastAsia" w:ascii="黑体" w:hAnsi="宋体" w:cs="Times New Roman"/>
          <w:b w:val="0"/>
          <w:sz w:val="30"/>
          <w:szCs w:val="30"/>
        </w:rPr>
        <w:t xml:space="preserve">30. 签订合同</w:t>
      </w:r>
      <w:r/>
    </w:p>
    <w:p>
      <w:pPr>
        <w:pStyle w:val="907"/>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07"/>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07"/>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07"/>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1"/>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16938558"/>
      <w:r/>
      <w:bookmarkStart w:id="181" w:name="_Toc20823314"/>
      <w:r/>
      <w:bookmarkStart w:id="182" w:name="_Toc120614221"/>
      <w:r/>
      <w:bookmarkStart w:id="183" w:name="_Toc513029242"/>
      <w:r/>
      <w:bookmarkStart w:id="184" w:name="_Toc479757207"/>
      <w:r>
        <w:rPr>
          <w:rFonts w:hint="eastAsia" w:ascii="黑体" w:hAnsi="宋体" w:cs="Times New Roman"/>
          <w:b w:val="0"/>
          <w:sz w:val="30"/>
          <w:szCs w:val="30"/>
        </w:rPr>
        <w:t xml:space="preserve">32、需要执行的政府采购政策（包括但不限于）</w:t>
      </w:r>
      <w:r/>
    </w:p>
    <w:p>
      <w:pPr>
        <w:pStyle w:val="907"/>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07"/>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07"/>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7"/>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07"/>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07"/>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7"/>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07"/>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07"/>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07"/>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07"/>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07"/>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07"/>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7"/>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07"/>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07"/>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07"/>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07"/>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07"/>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07"/>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7"/>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07"/>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07"/>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07"/>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07"/>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07"/>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07"/>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07"/>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07"/>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07"/>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07"/>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07"/>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07"/>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07"/>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07"/>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07"/>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07"/>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07"/>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7"/>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07"/>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07"/>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07"/>
        <w:ind w:firstLine="480"/>
        <w:spacing w:line="480" w:lineRule="exact"/>
        <w:rPr>
          <w:rFonts w:ascii="宋体" w:hAnsi="宋体"/>
          <w:sz w:val="24"/>
          <w:szCs w:val="24"/>
        </w:rPr>
      </w:pPr>
      <w:r>
        <w:rPr>
          <w:rFonts w:ascii="宋体" w:hAnsi="宋体"/>
          <w:sz w:val="24"/>
          <w:szCs w:val="24"/>
        </w:rPr>
      </w:r>
      <w:r/>
    </w:p>
    <w:p>
      <w:pPr>
        <w:pStyle w:val="907"/>
      </w:pPr>
      <w:r/>
      <w:r/>
    </w:p>
    <w:p>
      <w:pPr>
        <w:pStyle w:val="915"/>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pPr>
      <w:r/>
      <w:r/>
    </w:p>
    <w:p>
      <w:pPr>
        <w:pStyle w:val="907"/>
      </w:pPr>
      <w:r/>
      <w:r/>
    </w:p>
    <w:p>
      <w:pPr>
        <w:pStyle w:val="907"/>
      </w:pPr>
      <w:r/>
      <w:r/>
    </w:p>
    <w:p>
      <w:pPr>
        <w:pStyle w:val="907"/>
      </w:pPr>
      <w:r/>
      <w:r/>
    </w:p>
    <w:p>
      <w:pPr>
        <w:pStyle w:val="908"/>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07"/>
        <w:ind w:firstLine="480"/>
        <w:spacing w:line="500" w:lineRule="exact"/>
        <w:rPr>
          <w:rFonts w:hint="eastAsia" w:ascii="宋体" w:hAnsi="宋体"/>
          <w:bCs/>
          <w:sz w:val="24"/>
        </w:rPr>
      </w:pPr>
      <w:r/>
      <w:bookmarkStart w:id="185" w:name="_Toc16938559"/>
      <w:r/>
      <w:bookmarkStart w:id="186" w:name="_Toc20823315"/>
      <w:r/>
      <w:bookmarkStart w:id="187" w:name="_Toc513029243"/>
      <w:r>
        <w:rPr>
          <w:rFonts w:hint="eastAsia" w:ascii="宋体" w:hAnsi="宋体"/>
          <w:bCs/>
          <w:sz w:val="24"/>
        </w:rPr>
        <w:t xml:space="preserve">以下为中标后签定本项目合同的通用条款，中标人不得提出实质性的修改。</w:t>
      </w:r>
      <w:r/>
    </w:p>
    <w:p>
      <w:pPr>
        <w:pStyle w:val="907"/>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18"/>
        <w:jc w:val="left"/>
        <w:spacing w:before="120" w:after="120"/>
        <w:rPr>
          <w:rFonts w:hAnsi="宋体"/>
          <w:sz w:val="24"/>
          <w:szCs w:val="24"/>
        </w:rPr>
      </w:pPr>
      <w:r>
        <w:rPr>
          <w:rFonts w:hAnsi="宋体"/>
          <w:sz w:val="24"/>
          <w:szCs w:val="24"/>
        </w:rPr>
        <w:t xml:space="preserve">项目名称：</w:t>
      </w:r>
      <w:r>
        <w:rPr>
          <w:rFonts w:hint="eastAsia" w:hAnsi="宋体"/>
          <w:sz w:val="24"/>
          <w:szCs w:val="24"/>
        </w:rPr>
        <w:t xml:space="preserve">常州市新北区罗溪镇卫生院物业管理服务项目</w:t>
      </w:r>
      <w:r>
        <w:rPr>
          <w:rFonts w:hAnsi="宋体"/>
          <w:sz w:val="24"/>
          <w:szCs w:val="24"/>
        </w:rPr>
        <w:t xml:space="preserve">                                    项目编号：</w:t>
      </w:r>
      <w:r/>
    </w:p>
    <w:p>
      <w:pPr>
        <w:pStyle w:val="918"/>
        <w:spacing w:before="120" w:after="120"/>
        <w:rPr>
          <w:rFonts w:hAnsi="宋体"/>
          <w:sz w:val="24"/>
          <w:szCs w:val="24"/>
        </w:rPr>
      </w:pPr>
      <w:r>
        <w:rPr>
          <w:rFonts w:hAnsi="宋体"/>
          <w:sz w:val="24"/>
          <w:szCs w:val="24"/>
        </w:rPr>
        <w:t xml:space="preserve">甲方：（买方）_________</w:t>
      </w:r>
      <w:r/>
    </w:p>
    <w:p>
      <w:pPr>
        <w:pStyle w:val="918"/>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1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常州市新北区罗溪镇卫生院物业管理服务</w:t>
      </w:r>
      <w:r>
        <w:rPr>
          <w:rFonts w:hAnsi="宋体"/>
          <w:sz w:val="24"/>
          <w:szCs w:val="24"/>
        </w:rPr>
        <w:t xml:space="preserve">项目公开招标的结果，签署本合同。</w:t>
      </w:r>
      <w:r>
        <w:rPr>
          <w:rFonts w:hAnsi="宋体"/>
          <w:b/>
          <w:sz w:val="24"/>
          <w:szCs w:val="24"/>
        </w:rPr>
      </w:r>
      <w:r/>
    </w:p>
    <w:p>
      <w:pPr>
        <w:pStyle w:val="91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1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cs="Times New Roman"/>
          <w:sz w:val="24"/>
          <w:szCs w:val="24"/>
        </w:rPr>
        <w:t xml:space="preserve">常州市新北区罗溪镇卫生院物业管理服务项目</w:t>
      </w:r>
      <w:r>
        <w:rPr>
          <w:rFonts w:hAnsi="宋体"/>
          <w:sz w:val="24"/>
          <w:szCs w:val="24"/>
        </w:rPr>
      </w:r>
      <w:r/>
    </w:p>
    <w:p>
      <w:pPr>
        <w:pStyle w:val="91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18"/>
        <w:spacing w:before="120" w:after="120"/>
        <w:rPr>
          <w:rFonts w:hint="eastAsia" w:hAnsi="宋体"/>
          <w:sz w:val="24"/>
          <w:szCs w:val="24"/>
        </w:rPr>
      </w:pPr>
      <w:r>
        <w:rPr>
          <w:rFonts w:hint="eastAsia" w:hAnsi="宋体"/>
          <w:sz w:val="24"/>
          <w:szCs w:val="24"/>
        </w:rPr>
        <w:t xml:space="preserve">1.3 标的数量（规模）：</w:t>
      </w:r>
      <w:r/>
    </w:p>
    <w:p>
      <w:pPr>
        <w:pStyle w:val="918"/>
        <w:spacing w:before="120" w:after="120"/>
        <w:rPr>
          <w:rFonts w:hint="eastAsia" w:hAnsi="宋体"/>
          <w:sz w:val="24"/>
          <w:szCs w:val="24"/>
        </w:rPr>
      </w:pPr>
      <w:r>
        <w:rPr>
          <w:rFonts w:hint="eastAsia" w:hAnsi="宋体"/>
          <w:sz w:val="24"/>
          <w:szCs w:val="24"/>
        </w:rPr>
        <w:t xml:space="preserve">1.4 履行时间（期限）：服务期限三年</w:t>
      </w:r>
      <w:r>
        <w:rPr>
          <w:rFonts w:hint="eastAsia" w:hAnsi="宋体" w:cs="宋体"/>
          <w:sz w:val="24"/>
          <w:szCs w:val="24"/>
        </w:rPr>
        <w:t xml:space="preserve">，合同一年一签。第一年前三个月为试用期，试用期满经甲方考核合格后，合同方为有效。一年合同期满后经甲方考核合格后可续签下一年合同，服务期限总累计不得超过三年；考核不合格的，终止合同不再续签。进场时间以甲方书面通知为准。</w:t>
      </w:r>
      <w:r>
        <w:rPr>
          <w:rFonts w:hint="eastAsia" w:hAnsi="宋体"/>
          <w:sz w:val="24"/>
          <w:szCs w:val="24"/>
        </w:rPr>
      </w:r>
      <w:r/>
    </w:p>
    <w:p>
      <w:pPr>
        <w:pStyle w:val="918"/>
        <w:spacing w:before="120" w:after="120"/>
        <w:rPr>
          <w:rFonts w:hAnsi="宋体"/>
          <w:sz w:val="24"/>
          <w:szCs w:val="24"/>
        </w:rPr>
      </w:pPr>
      <w:r>
        <w:rPr>
          <w:rFonts w:hint="eastAsia" w:hAnsi="宋体"/>
          <w:sz w:val="24"/>
          <w:szCs w:val="24"/>
        </w:rPr>
        <w:t xml:space="preserve">1.5 履行地点：甲方指定地点。</w:t>
      </w:r>
      <w:r>
        <w:rPr>
          <w:rFonts w:hAnsi="宋体"/>
          <w:sz w:val="24"/>
          <w:szCs w:val="24"/>
        </w:rPr>
      </w:r>
      <w:r/>
    </w:p>
    <w:p>
      <w:pPr>
        <w:pStyle w:val="918"/>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18"/>
        <w:spacing w:before="120" w:after="120"/>
        <w:rPr>
          <w:rFonts w:hAnsi="宋体"/>
          <w:b/>
          <w:sz w:val="24"/>
          <w:szCs w:val="24"/>
        </w:rPr>
      </w:pPr>
      <w:r>
        <w:rPr>
          <w:rFonts w:hAnsi="宋体"/>
          <w:b/>
          <w:sz w:val="24"/>
          <w:szCs w:val="24"/>
        </w:rPr>
        <w:t xml:space="preserve">二、合同金额</w:t>
      </w:r>
      <w:r/>
    </w:p>
    <w:p>
      <w:pPr>
        <w:pStyle w:val="918"/>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18"/>
        <w:spacing w:before="120" w:after="120"/>
        <w:rPr>
          <w:rFonts w:hAnsi="宋体"/>
          <w:b/>
          <w:sz w:val="24"/>
          <w:szCs w:val="24"/>
        </w:rPr>
      </w:pPr>
      <w:r>
        <w:rPr>
          <w:rFonts w:hAnsi="宋体"/>
          <w:b/>
          <w:sz w:val="24"/>
          <w:szCs w:val="24"/>
        </w:rPr>
        <w:t xml:space="preserve">三、技术资料</w:t>
      </w:r>
      <w:r/>
    </w:p>
    <w:p>
      <w:pPr>
        <w:pStyle w:val="91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1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8"/>
        <w:ind w:left="412" w:hanging="412"/>
        <w:spacing w:before="120" w:after="120"/>
        <w:rPr>
          <w:rFonts w:hAnsi="宋体"/>
          <w:b/>
          <w:sz w:val="24"/>
          <w:szCs w:val="24"/>
        </w:rPr>
      </w:pPr>
      <w:r>
        <w:rPr>
          <w:rFonts w:hAnsi="宋体"/>
          <w:b/>
          <w:sz w:val="24"/>
          <w:szCs w:val="24"/>
        </w:rPr>
        <w:t xml:space="preserve">四、知识产权</w:t>
      </w:r>
      <w:r/>
    </w:p>
    <w:p>
      <w:pPr>
        <w:pStyle w:val="91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1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1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18"/>
        <w:ind w:left="410" w:hanging="410"/>
        <w:spacing w:before="120" w:after="120"/>
        <w:rPr>
          <w:rFonts w:hAnsi="宋体"/>
          <w:b/>
          <w:sz w:val="24"/>
          <w:szCs w:val="24"/>
        </w:rPr>
      </w:pPr>
      <w:r>
        <w:rPr>
          <w:rFonts w:hAnsi="宋体"/>
          <w:b/>
          <w:sz w:val="24"/>
          <w:szCs w:val="24"/>
        </w:rPr>
        <w:t xml:space="preserve">六、履约保证金</w:t>
      </w:r>
      <w:r/>
    </w:p>
    <w:p>
      <w:pPr>
        <w:pStyle w:val="918"/>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18"/>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w:t>
      </w:r>
      <w:r>
        <w:rPr>
          <w:rFonts w:hAnsi="宋体"/>
          <w:sz w:val="24"/>
          <w:szCs w:val="24"/>
          <w:u w:val="single"/>
        </w:rPr>
        <w:t xml:space="preserve">_</w:t>
      </w:r>
      <w:r>
        <w:rPr>
          <w:rFonts w:hint="eastAsia" w:hAnsi="宋体"/>
          <w:sz w:val="24"/>
          <w:szCs w:val="24"/>
          <w:u w:val="single"/>
        </w:rPr>
        <w:t xml:space="preserve">/</w:t>
      </w:r>
      <w:r>
        <w:rPr>
          <w:rFonts w:hAnsi="宋体"/>
          <w:sz w:val="24"/>
          <w:szCs w:val="24"/>
          <w:u w:val="single"/>
        </w:rPr>
        <w:t xml:space="preserve">__</w:t>
      </w:r>
      <w:r>
        <w:rPr>
          <w:rFonts w:hAnsi="宋体"/>
          <w:sz w:val="24"/>
          <w:szCs w:val="24"/>
        </w:rPr>
        <w:t xml:space="preserve">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18"/>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18"/>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18"/>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18"/>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18"/>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7"/>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7"/>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07"/>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07"/>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1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07"/>
        <w:spacing w:before="156" w:after="156"/>
        <w:rPr>
          <w:rFonts w:hint="eastAsia" w:ascii="宋体" w:hAnsi="宋体"/>
          <w:sz w:val="24"/>
          <w:szCs w:val="24"/>
        </w:rPr>
      </w:pPr>
      <w:r>
        <w:rPr>
          <w:rFonts w:hint="eastAsia" w:ascii="宋体" w:hAnsi="宋体"/>
          <w:sz w:val="24"/>
          <w:szCs w:val="24"/>
        </w:rPr>
        <w:t xml:space="preserve">8.1分期付款</w:t>
      </w:r>
      <w:r/>
    </w:p>
    <w:p>
      <w:pPr>
        <w:pStyle w:val="907"/>
        <w:ind w:firstLine="240"/>
        <w:spacing w:before="156" w:after="156"/>
        <w:rPr>
          <w:rFonts w:hint="eastAsia" w:ascii="宋体" w:hAnsi="宋体"/>
          <w:sz w:val="24"/>
          <w:szCs w:val="24"/>
        </w:rPr>
      </w:pPr>
      <w:r>
        <w:rPr>
          <w:rFonts w:hint="eastAsia" w:ascii="宋体" w:hAnsi="宋体"/>
          <w:sz w:val="24"/>
          <w:szCs w:val="24"/>
        </w:rPr>
        <w:t xml:space="preserve">8.1.1合同签订（收到发票）后10个工作日内支付当年度合同价款的10%作为预付款。</w:t>
      </w:r>
      <w:r/>
    </w:p>
    <w:p>
      <w:pPr>
        <w:pStyle w:val="907"/>
        <w:ind w:firstLine="240"/>
        <w:spacing w:before="156" w:after="156"/>
        <w:rPr>
          <w:rFonts w:hint="eastAsia" w:ascii="宋体" w:hAnsi="宋体"/>
          <w:sz w:val="24"/>
          <w:szCs w:val="24"/>
        </w:rPr>
      </w:pPr>
      <w:r>
        <w:rPr>
          <w:rFonts w:hint="eastAsia" w:ascii="宋体" w:hAnsi="宋体"/>
          <w:sz w:val="24"/>
          <w:szCs w:val="24"/>
        </w:rPr>
        <w:t xml:space="preserve">8.1.2剩余合同价款按季度（指自然季度，全文同）支付，每个季度履约完成支付当年度合同价款的22.50%（自然季度里服务不足三个对应自然月的，则按季度内实际服务时间结算），满足合同约定支付条件的，自收到发票后10个工作日内支付。</w:t>
      </w:r>
      <w:r/>
    </w:p>
    <w:p>
      <w:pPr>
        <w:pStyle w:val="907"/>
        <w:ind w:firstLine="240"/>
        <w:spacing w:before="156" w:after="156"/>
        <w:rPr>
          <w:rFonts w:hint="eastAsia" w:ascii="宋体" w:hAnsi="宋体"/>
          <w:sz w:val="24"/>
          <w:szCs w:val="24"/>
        </w:rPr>
      </w:pPr>
      <w:r>
        <w:rPr>
          <w:rFonts w:hint="eastAsia" w:ascii="宋体" w:hAnsi="宋体"/>
          <w:sz w:val="24"/>
          <w:szCs w:val="24"/>
        </w:rPr>
        <w:t xml:space="preserve">8.1.3每月度进行考核，按季度汇总，相关考核扣款在对应季度费用中扣除。相关考核详见“考核管理”。</w:t>
      </w:r>
      <w:r/>
    </w:p>
    <w:p>
      <w:pPr>
        <w:pStyle w:val="907"/>
        <w:ind w:firstLine="240"/>
        <w:spacing w:before="156" w:after="156"/>
        <w:rPr>
          <w:rFonts w:hint="eastAsia" w:ascii="宋体" w:hAnsi="宋体"/>
          <w:sz w:val="24"/>
          <w:szCs w:val="24"/>
        </w:rPr>
      </w:pPr>
      <w:r>
        <w:rPr>
          <w:rFonts w:hint="eastAsia" w:ascii="宋体" w:hAnsi="宋体"/>
          <w:sz w:val="24"/>
          <w:szCs w:val="24"/>
        </w:rPr>
        <w:t xml:space="preserve">8.1.4每次付款前，乙方应与甲方确定最终具体服务费用金额，并按要求开具本项目内容的有效发票，满足合同约定支付条件的，自收到发票后10个工作日内支付。因乙方未及时提供发票及所需材料导致相应后果的，甲方不承担任何责任。</w:t>
      </w:r>
      <w:r/>
    </w:p>
    <w:p>
      <w:pPr>
        <w:pStyle w:val="907"/>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7"/>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1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18"/>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1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1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1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1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1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5% </w:t>
      </w:r>
      <w:r>
        <w:rPr>
          <w:rFonts w:hAnsi="宋体"/>
          <w:sz w:val="24"/>
          <w:szCs w:val="24"/>
        </w:rPr>
        <w:t xml:space="preserve">的违约金。</w:t>
      </w:r>
      <w:r/>
    </w:p>
    <w:p>
      <w:pPr>
        <w:pStyle w:val="91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1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5%  </w:t>
      </w:r>
      <w:r>
        <w:rPr>
          <w:rFonts w:hAnsi="宋体"/>
          <w:sz w:val="24"/>
          <w:szCs w:val="24"/>
        </w:rPr>
        <w:t xml:space="preserve">的违约金，如造成甲方损失超过违约金的，超出部分由乙方继续承担赔偿责任。 </w:t>
      </w:r>
      <w:r/>
    </w:p>
    <w:p>
      <w:pPr>
        <w:pStyle w:val="91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1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1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1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1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1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1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1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1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1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1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18"/>
        <w:ind w:left="480" w:hanging="480"/>
        <w:spacing w:before="120" w:after="120" w:line="0" w:lineRule="atLeast"/>
        <w:rPr>
          <w:rFonts w:hAnsi="宋体"/>
          <w:sz w:val="24"/>
          <w:szCs w:val="24"/>
        </w:rPr>
      </w:pPr>
      <w:r>
        <w:rPr>
          <w:rFonts w:hAnsi="宋体"/>
          <w:sz w:val="24"/>
          <w:szCs w:val="24"/>
        </w:rPr>
        <w:t xml:space="preserve">  甲方：                        乙方： </w:t>
      </w:r>
      <w:r/>
    </w:p>
    <w:p>
      <w:pPr>
        <w:pStyle w:val="91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1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18"/>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18"/>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120614281"/>
      <w:r/>
      <w:bookmarkStart w:id="190" w:name="_Toc49090575"/>
      <w:r/>
      <w:bookmarkStart w:id="191" w:name="_Toc26554093"/>
      <w:r/>
      <w:bookmarkStart w:id="192" w:name="_Toc479757211"/>
      <w:r/>
      <w:bookmarkStart w:id="193" w:name="_Toc462564139"/>
      <w:r>
        <w:rPr>
          <w:rFonts w:hint="eastAsia" w:ascii="黑体" w:eastAsia="黑体"/>
          <w:bCs/>
          <w:sz w:val="44"/>
        </w:rPr>
      </w:r>
      <w:r/>
    </w:p>
    <w:p>
      <w:pPr>
        <w:pStyle w:val="918"/>
        <w:jc w:val="center"/>
        <w:spacing w:before="120" w:after="120" w:line="0" w:lineRule="atLeast"/>
        <w:rPr>
          <w:rFonts w:hint="eastAsia" w:ascii="黑体" w:eastAsia="黑体"/>
          <w:bCs/>
          <w:sz w:val="44"/>
        </w:rPr>
      </w:pPr>
      <w:r>
        <w:rPr>
          <w:rFonts w:hint="eastAsia" w:ascii="黑体" w:eastAsia="黑体"/>
          <w:bCs/>
          <w:sz w:val="44"/>
        </w:rPr>
      </w:r>
      <w:r/>
    </w:p>
    <w:p>
      <w:pPr>
        <w:pStyle w:val="918"/>
        <w:jc w:val="center"/>
        <w:spacing w:before="120" w:after="120" w:line="0" w:lineRule="atLeast"/>
        <w:rPr>
          <w:rFonts w:hint="eastAsia" w:ascii="黑体" w:eastAsia="黑体"/>
          <w:bCs/>
          <w:sz w:val="44"/>
        </w:rPr>
      </w:pPr>
      <w:r>
        <w:rPr>
          <w:rFonts w:hint="eastAsia" w:ascii="黑体" w:eastAsia="黑体"/>
          <w:bCs/>
          <w:sz w:val="44"/>
        </w:rPr>
      </w:r>
      <w:r/>
    </w:p>
    <w:p>
      <w:pPr>
        <w:pStyle w:val="918"/>
        <w:jc w:val="center"/>
        <w:spacing w:before="120" w:after="120" w:line="0" w:lineRule="atLeast"/>
        <w:rPr>
          <w:rFonts w:hint="eastAsia" w:ascii="黑体" w:eastAsia="黑体"/>
          <w:bCs/>
          <w:sz w:val="44"/>
        </w:rPr>
      </w:pPr>
      <w:r>
        <w:rPr>
          <w:rFonts w:hint="eastAsia" w:ascii="黑体" w:eastAsia="黑体"/>
          <w:bCs/>
          <w:sz w:val="44"/>
        </w:rPr>
      </w:r>
      <w:r/>
    </w:p>
    <w:p>
      <w:pPr>
        <w:pStyle w:val="918"/>
        <w:jc w:val="center"/>
        <w:spacing w:before="120" w:after="120" w:line="0" w:lineRule="atLeast"/>
        <w:rPr>
          <w:rFonts w:hint="eastAsia" w:ascii="黑体" w:eastAsia="黑体"/>
          <w:bCs/>
          <w:sz w:val="44"/>
        </w:rPr>
      </w:pPr>
      <w:r>
        <w:rPr>
          <w:rFonts w:hint="eastAsia" w:ascii="黑体" w:eastAsia="黑体"/>
          <w:bCs/>
          <w:sz w:val="44"/>
        </w:rPr>
      </w:r>
      <w:r/>
    </w:p>
    <w:p>
      <w:pPr>
        <w:pStyle w:val="907"/>
        <w:rPr>
          <w:rFonts w:hint="eastAsia" w:ascii="宋体" w:hAnsi="宋体"/>
          <w:color w:val="000000"/>
          <w:sz w:val="24"/>
        </w:rPr>
      </w:pPr>
      <w:r>
        <w:rPr>
          <w:rFonts w:hint="eastAsia" w:ascii="宋体" w:hAnsi="宋体"/>
          <w:color w:val="000000"/>
          <w:sz w:val="24"/>
        </w:rPr>
      </w:r>
      <w:r/>
    </w:p>
    <w:p>
      <w:pPr>
        <w:pStyle w:val="908"/>
        <w:rPr>
          <w:rFonts w:hint="eastAsia" w:ascii="黑体" w:eastAsia="黑体"/>
          <w:b/>
          <w:bCs/>
          <w:sz w:val="44"/>
        </w:rPr>
      </w:pPr>
      <w:r>
        <w:rPr>
          <w:rFonts w:hint="eastAsia" w:ascii="黑体" w:eastAsia="黑体"/>
          <w:b/>
          <w:bCs/>
          <w:sz w:val="44"/>
        </w:rPr>
        <w:t xml:space="preserve">第四章 采购需求</w:t>
      </w:r>
      <w:r/>
    </w:p>
    <w:p>
      <w:pPr>
        <w:pStyle w:val="929"/>
        <w:numPr>
          <w:ilvl w:val="0"/>
          <w:numId w:val="2"/>
        </w:numPr>
        <w:jc w:val="both"/>
        <w:widowControl w:val="off"/>
        <w:rPr>
          <w:rFonts w:ascii="Times New Roman" w:hAnsi="Times New Roman"/>
          <w:b/>
        </w:rPr>
      </w:pPr>
      <w:r>
        <w:rPr>
          <w:rFonts w:ascii="Times New Roman" w:hAnsi="Times New Roman"/>
          <w:b/>
        </w:rPr>
        <w:t xml:space="preserve">采购标的</w:t>
      </w:r>
      <w:r/>
    </w:p>
    <w:p>
      <w:pPr>
        <w:pStyle w:val="907"/>
        <w:rPr>
          <w:rFonts w:hint="eastAsia"/>
          <w:bCs/>
          <w:sz w:val="24"/>
        </w:rPr>
      </w:pPr>
      <w:r>
        <w:rPr>
          <w:bCs/>
          <w:sz w:val="24"/>
        </w:rPr>
        <w:t xml:space="preserve">1.</w:t>
      </w:r>
      <w:r>
        <w:rPr>
          <w:rFonts w:hint="eastAsia"/>
          <w:bCs/>
          <w:sz w:val="24"/>
        </w:rPr>
        <w:t xml:space="preserve">项目名称：</w:t>
      </w:r>
      <w:r>
        <w:rPr>
          <w:rFonts w:hint="eastAsia" w:ascii="宋体" w:hAnsi="宋体" w:cs="宋体"/>
          <w:color w:val="000000"/>
          <w:sz w:val="24"/>
          <w:szCs w:val="24"/>
        </w:rPr>
        <w:t xml:space="preserve">常州市新北区罗溪镇卫生院物业管理服务项目</w:t>
      </w:r>
      <w:r>
        <w:rPr>
          <w:bCs/>
          <w:sz w:val="24"/>
        </w:rPr>
        <w:t xml:space="preserve"> </w:t>
      </w:r>
      <w:r>
        <w:rPr>
          <w:rFonts w:hint="eastAsia"/>
          <w:bCs/>
          <w:sz w:val="24"/>
        </w:rPr>
      </w:r>
      <w:r/>
    </w:p>
    <w:p>
      <w:pPr>
        <w:pStyle w:val="907"/>
        <w:rPr>
          <w:rFonts w:ascii="宋体" w:hAnsi="宋体"/>
          <w:sz w:val="24"/>
        </w:rPr>
      </w:pPr>
      <w:r>
        <w:rPr>
          <w:rFonts w:hint="eastAsia" w:ascii="宋体" w:hAnsi="宋体"/>
          <w:sz w:val="24"/>
        </w:rPr>
        <w:t xml:space="preserve">2.预算金额：</w:t>
      </w:r>
      <w:r>
        <w:rPr>
          <w:rFonts w:hint="eastAsia" w:ascii="宋体" w:hAnsi="宋体"/>
          <w:bCs/>
          <w:sz w:val="24"/>
          <w:szCs w:val="24"/>
        </w:rPr>
        <w:t xml:space="preserve">225万元/三年（75万元/年）</w:t>
      </w:r>
      <w:r>
        <w:rPr>
          <w:rFonts w:ascii="宋体" w:hAnsi="宋体"/>
          <w:sz w:val="24"/>
        </w:rPr>
        <w:t xml:space="preserve"> </w:t>
      </w:r>
      <w:r/>
    </w:p>
    <w:p>
      <w:pPr>
        <w:pStyle w:val="907"/>
        <w:rPr>
          <w:rFonts w:ascii="宋体" w:hAnsi="宋体"/>
          <w:sz w:val="24"/>
        </w:rPr>
      </w:pPr>
      <w:r>
        <w:rPr>
          <w:rFonts w:hint="eastAsia" w:ascii="宋体" w:hAnsi="宋体"/>
          <w:sz w:val="24"/>
        </w:rPr>
        <w:t xml:space="preserve">3.最高限价：</w:t>
      </w:r>
      <w:r>
        <w:rPr>
          <w:rFonts w:hint="eastAsia" w:ascii="宋体" w:hAnsi="宋体"/>
          <w:bCs/>
          <w:sz w:val="24"/>
          <w:szCs w:val="24"/>
        </w:rPr>
        <w:t xml:space="preserve">225万元/三年（75万元/年）</w:t>
      </w:r>
      <w:r>
        <w:rPr>
          <w:rFonts w:ascii="宋体" w:hAnsi="宋体"/>
          <w:sz w:val="24"/>
        </w:rPr>
      </w:r>
      <w:r/>
    </w:p>
    <w:p>
      <w:pPr>
        <w:pStyle w:val="907"/>
        <w:rPr>
          <w:rFonts w:ascii="宋体" w:hAnsi="宋体"/>
          <w:sz w:val="24"/>
          <w:u w:val="single"/>
        </w:rPr>
      </w:pPr>
      <w:r>
        <w:rPr>
          <w:rFonts w:hint="eastAsia" w:ascii="宋体" w:hAnsi="宋体"/>
          <w:sz w:val="24"/>
        </w:rPr>
        <w:t xml:space="preserve">4.采购项目概况（简介）：</w:t>
      </w:r>
      <w:r>
        <w:rPr>
          <w:rFonts w:hint="eastAsia" w:ascii="宋体" w:hAnsi="宋体"/>
          <w:bCs/>
          <w:sz w:val="24"/>
          <w:szCs w:val="24"/>
        </w:rPr>
        <w:t xml:space="preserve">本项目服务内容为常州市新北区罗溪镇卫生院提供秩序维护、车辆管理、环境保洁、物业管理、绿化服务等多种物业管理服务</w:t>
      </w:r>
      <w:r>
        <w:rPr>
          <w:rFonts w:hint="eastAsia" w:ascii="宋体" w:hAnsi="宋体"/>
          <w:sz w:val="24"/>
        </w:rPr>
        <w:t xml:space="preserve">。</w:t>
      </w:r>
      <w:r>
        <w:rPr>
          <w:rFonts w:hint="eastAsia" w:ascii="宋体" w:hAnsi="宋体" w:cs="宋体"/>
          <w:sz w:val="24"/>
        </w:rPr>
        <w:t xml:space="preserve"> </w:t>
      </w:r>
      <w:r>
        <w:rPr>
          <w:rFonts w:ascii="宋体" w:hAnsi="宋体"/>
          <w:sz w:val="24"/>
          <w:u w:val="single"/>
        </w:rPr>
      </w:r>
      <w:r/>
    </w:p>
    <w:p>
      <w:pPr>
        <w:pStyle w:val="907"/>
        <w:rPr>
          <w:rFonts w:hint="eastAsia" w:ascii="宋体" w:hAnsi="宋体"/>
          <w:sz w:val="24"/>
        </w:rPr>
      </w:pPr>
      <w:r>
        <w:rPr>
          <w:rFonts w:hint="eastAsia" w:ascii="宋体" w:hAnsi="宋体"/>
          <w:sz w:val="24"/>
        </w:rPr>
        <w:t xml:space="preserve">5.合同履行期限：</w:t>
      </w:r>
      <w:r>
        <w:rPr>
          <w:rFonts w:hint="eastAsia" w:ascii="宋体" w:hAnsi="宋体" w:cs="宋体"/>
          <w:sz w:val="24"/>
          <w:szCs w:val="24"/>
        </w:rPr>
        <w:t xml:space="preserve">服务期限三年</w:t>
      </w:r>
      <w:r>
        <w:rPr>
          <w:rFonts w:hint="eastAsia" w:ascii="宋体" w:hAnsi="宋体" w:cs="宋体"/>
          <w:bCs/>
          <w:sz w:val="24"/>
        </w:rPr>
        <w:t xml:space="preserve">，合同一年一签。第一年前三个月为试用期，试用期满经采购人考核合格后，合同方为有效。一年合同期满后经招标人考核合格后可续签下一年合同，服务期限总累计不得超过三年；考核不合格的，终止合同不再续签。进场时间以招标人书面通知为准。</w:t>
      </w:r>
      <w:r>
        <w:rPr>
          <w:rFonts w:hint="eastAsia" w:ascii="宋体" w:hAnsi="宋体"/>
          <w:sz w:val="24"/>
        </w:rPr>
      </w:r>
      <w:r/>
    </w:p>
    <w:p>
      <w:pPr>
        <w:pStyle w:val="907"/>
        <w:rPr>
          <w:rFonts w:hint="eastAsia" w:ascii="宋体" w:hAnsi="宋体"/>
          <w:sz w:val="24"/>
        </w:rPr>
      </w:pPr>
      <w:r>
        <w:rPr>
          <w:rFonts w:hint="eastAsia" w:ascii="宋体" w:hAnsi="宋体"/>
          <w:sz w:val="24"/>
        </w:rPr>
        <w:t xml:space="preserve">6.是/否接受联合体投标：</w:t>
      </w:r>
      <w:r>
        <w:rPr>
          <w:rFonts w:hint="eastAsia" w:ascii="宋体" w:hAnsi="宋体" w:cs="宋体"/>
          <w:sz w:val="24"/>
          <w:szCs w:val="24"/>
        </w:rPr>
        <w:t xml:space="preserve">否</w:t>
      </w:r>
      <w:r>
        <w:rPr>
          <w:rFonts w:hint="eastAsia" w:ascii="宋体" w:hAnsi="宋体"/>
          <w:sz w:val="24"/>
        </w:rPr>
        <w:t xml:space="preserve">；</w:t>
      </w:r>
      <w:r/>
    </w:p>
    <w:p>
      <w:pPr>
        <w:pStyle w:val="907"/>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cs="宋体"/>
          <w:sz w:val="24"/>
          <w:szCs w:val="24"/>
        </w:rPr>
        <w:t xml:space="preserve">否</w:t>
      </w:r>
      <w:r>
        <w:rPr>
          <w:rFonts w:hint="eastAsia" w:ascii="宋体" w:hAnsi="宋体"/>
          <w:bCs/>
          <w:sz w:val="24"/>
          <w:highlight w:val="yellow"/>
        </w:rPr>
      </w:r>
      <w:r/>
    </w:p>
    <w:p>
      <w:pPr>
        <w:pStyle w:val="907"/>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cs="宋体"/>
          <w:sz w:val="24"/>
          <w:szCs w:val="24"/>
        </w:rPr>
        <w:t xml:space="preserve">否</w:t>
      </w:r>
      <w:r>
        <w:rPr>
          <w:rFonts w:hint="eastAsia" w:ascii="宋体" w:hAnsi="宋体"/>
          <w:sz w:val="24"/>
        </w:rPr>
      </w:r>
      <w:r/>
    </w:p>
    <w:p>
      <w:pPr>
        <w:pStyle w:val="907"/>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cs="宋体"/>
          <w:sz w:val="24"/>
          <w:szCs w:val="24"/>
        </w:rPr>
        <w:t xml:space="preserve">否</w:t>
      </w:r>
      <w:r>
        <w:rPr>
          <w:rFonts w:hint="eastAsia"/>
          <w:sz w:val="24"/>
        </w:rPr>
      </w:r>
      <w:r/>
    </w:p>
    <w:p>
      <w:pPr>
        <w:pStyle w:val="907"/>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ascii="宋体" w:hAnsi="宋体" w:cs="宋体"/>
          <w:sz w:val="24"/>
          <w:szCs w:val="24"/>
        </w:rPr>
        <w:t xml:space="preserve">否</w:t>
      </w:r>
      <w:r>
        <w:rPr>
          <w:rFonts w:hint="eastAsia"/>
          <w:sz w:val="24"/>
        </w:rPr>
      </w:r>
      <w:r/>
    </w:p>
    <w:p>
      <w:pPr>
        <w:pStyle w:val="907"/>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907"/>
        <w:rPr>
          <w:rFonts w:hint="eastAsia" w:ascii="宋体" w:hAnsi="宋体"/>
          <w:bCs/>
          <w:sz w:val="24"/>
        </w:rPr>
      </w:pPr>
      <w:r>
        <w:rPr>
          <w:rFonts w:hint="eastAsia" w:ascii="宋体" w:hAnsi="宋体"/>
          <w:bCs/>
          <w:sz w:val="24"/>
        </w:rPr>
        <w:t xml:space="preserve">12.项目类别：</w:t>
      </w:r>
      <w:r>
        <w:rPr>
          <w:rFonts w:hint="eastAsia" w:ascii="宋体" w:hAnsi="宋体" w:cs="宋体"/>
          <w:sz w:val="24"/>
          <w:szCs w:val="24"/>
        </w:rPr>
        <w:t xml:space="preserve">服务类</w:t>
      </w:r>
      <w:r>
        <w:rPr>
          <w:rFonts w:hint="eastAsia" w:ascii="宋体" w:hAnsi="宋体"/>
          <w:bCs/>
          <w:sz w:val="24"/>
        </w:rPr>
        <w:t xml:space="preserve"> </w:t>
      </w:r>
      <w:r/>
    </w:p>
    <w:p>
      <w:pPr>
        <w:pStyle w:val="907"/>
        <w:rPr>
          <w:rFonts w:ascii="宋体" w:hAnsi="宋体"/>
          <w:sz w:val="24"/>
        </w:rPr>
      </w:pPr>
      <w:r>
        <w:rPr>
          <w:rFonts w:ascii="宋体" w:hAnsi="宋体"/>
          <w:sz w:val="24"/>
        </w:rPr>
      </w:r>
      <w:r/>
    </w:p>
    <w:p>
      <w:pPr>
        <w:pStyle w:val="929"/>
        <w:numPr>
          <w:ilvl w:val="0"/>
          <w:numId w:val="2"/>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07"/>
        <w:rPr>
          <w:i/>
          <w:sz w:val="24"/>
        </w:rPr>
      </w:pPr>
      <w:r>
        <w:rPr>
          <w:sz w:val="24"/>
        </w:rPr>
        <w:t xml:space="preserve">1. 交付（实施）的时间（期限）和地点（范围）</w:t>
      </w:r>
      <w:r>
        <w:rPr>
          <w:i/>
          <w:sz w:val="24"/>
        </w:rPr>
      </w:r>
      <w:r/>
    </w:p>
    <w:p>
      <w:pPr>
        <w:pStyle w:val="90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实施时间：服务期限三年，合同一年一签。第一年前三个月为试用期，试用期满经采购人考核合格后，合同方为有效。一年合同期满后经招标人考核合格后可续签下一年合同，服务期限总累计不得超过三年；考核不合格的，终止合同不再续签。进场时间以招标人书面通知为准。</w:t>
      </w:r>
      <w:r/>
    </w:p>
    <w:p>
      <w:pPr>
        <w:pStyle w:val="90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1.2实施地点：常州市新北区罗溪镇政泰路9号。</w:t>
      </w:r>
      <w:r/>
    </w:p>
    <w:p>
      <w:pPr>
        <w:pStyle w:val="90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2.付款条件（进度和方式）</w:t>
      </w:r>
      <w:r/>
    </w:p>
    <w:p>
      <w:pPr>
        <w:pStyle w:val="90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2.1合同签订（收到发票）后10个工作日内支付当年度合同价款的10%作为预付款。</w:t>
      </w:r>
      <w:r/>
    </w:p>
    <w:p>
      <w:pPr>
        <w:pStyle w:val="90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剩余合同价款按季度（指自然季度，全文同）支付，每个季度履约完成支付当年度合同价款的22.50%（自然季度里服务不足三个对应自然月的，则按季度内实际服务时间结算），满足合同约定支付条件的，自收到发票后10个工作日内支付。</w:t>
      </w:r>
      <w:r/>
    </w:p>
    <w:p>
      <w:pPr>
        <w:pStyle w:val="90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2.3每月度进行考核，按季度汇总，相关考核扣款在对应季度费用中扣除。相关考核详见“考核管理”。</w:t>
      </w:r>
      <w:r/>
    </w:p>
    <w:p>
      <w:pPr>
        <w:pStyle w:val="90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每次付款前，投标人应与招标人确定最终具体服务费用金额，并按要求开具本项目内容的有效发票，满足合同约定支付条件的，自收到发票后10个工作日内支付。因投标人未及时提供发票及所需材料导致相应后果的，招标人不承担任何责任。</w:t>
      </w:r>
      <w:r/>
    </w:p>
    <w:p>
      <w:pPr>
        <w:pStyle w:val="907"/>
        <w:rPr>
          <w:rFonts w:hint="eastAsia"/>
          <w:sz w:val="24"/>
        </w:rPr>
      </w:pPr>
      <w:r>
        <w:rPr>
          <w:rFonts w:hint="eastAsia"/>
          <w:sz w:val="24"/>
        </w:rPr>
      </w:r>
      <w:r/>
    </w:p>
    <w:p>
      <w:pPr>
        <w:pStyle w:val="907"/>
        <w:rPr>
          <w:rFonts w:hint="eastAsia"/>
          <w:sz w:val="24"/>
        </w:rPr>
      </w:pPr>
      <w:r>
        <w:rPr>
          <w:sz w:val="24"/>
        </w:rPr>
        <w:t xml:space="preserve">3. 包装和运输</w:t>
      </w:r>
      <w:r>
        <w:rPr>
          <w:rFonts w:hint="eastAsia"/>
          <w:sz w:val="24"/>
        </w:rPr>
      </w:r>
      <w:r/>
    </w:p>
    <w:p>
      <w:pPr>
        <w:pStyle w:val="907"/>
        <w:ind w:firstLine="480"/>
        <w:rPr>
          <w:rFonts w:hint="eastAsia"/>
          <w:sz w:val="24"/>
        </w:rPr>
      </w:pPr>
      <w:r>
        <w:rPr>
          <w:rFonts w:hint="eastAsia"/>
          <w:sz w:val="24"/>
        </w:rPr>
        <w:t xml:space="preserve">无</w:t>
      </w:r>
      <w:r/>
    </w:p>
    <w:p>
      <w:pPr>
        <w:pStyle w:val="907"/>
        <w:rPr>
          <w:sz w:val="24"/>
        </w:rPr>
      </w:pPr>
      <w:r>
        <w:rPr>
          <w:sz w:val="24"/>
        </w:rPr>
      </w:r>
      <w:r/>
    </w:p>
    <w:p>
      <w:pPr>
        <w:pStyle w:val="907"/>
        <w:rPr>
          <w:sz w:val="24"/>
        </w:rPr>
      </w:pPr>
      <w:r>
        <w:rPr>
          <w:sz w:val="24"/>
        </w:rPr>
        <w:t xml:space="preserve">4. 售后服务（质保期</w:t>
      </w:r>
      <w:r>
        <w:rPr>
          <w:rFonts w:hint="eastAsia"/>
          <w:sz w:val="24"/>
        </w:rPr>
        <w:t xml:space="preserve">等</w:t>
      </w:r>
      <w:r>
        <w:rPr>
          <w:sz w:val="24"/>
        </w:rPr>
        <w:t xml:space="preserve">）</w:t>
      </w:r>
      <w:r/>
    </w:p>
    <w:p>
      <w:pPr>
        <w:pStyle w:val="907"/>
        <w:ind w:firstLine="480"/>
        <w:rPr>
          <w:rFonts w:hint="eastAsia"/>
          <w:sz w:val="24"/>
        </w:rPr>
      </w:pPr>
      <w:r>
        <w:rPr>
          <w:rFonts w:hint="eastAsia"/>
          <w:sz w:val="24"/>
        </w:rPr>
        <w:t xml:space="preserve">无</w:t>
      </w:r>
      <w:r/>
    </w:p>
    <w:p>
      <w:pPr>
        <w:pStyle w:val="907"/>
        <w:rPr>
          <w:sz w:val="24"/>
        </w:rPr>
      </w:pPr>
      <w:r>
        <w:rPr>
          <w:sz w:val="24"/>
        </w:rPr>
      </w:r>
      <w:r/>
    </w:p>
    <w:p>
      <w:pPr>
        <w:pStyle w:val="907"/>
        <w:rPr>
          <w:rFonts w:hint="eastAsia"/>
          <w:sz w:val="24"/>
        </w:rPr>
      </w:pPr>
      <w:r>
        <w:rPr>
          <w:sz w:val="24"/>
        </w:rPr>
        <w:t xml:space="preserve">5. 保险</w:t>
      </w:r>
      <w:r>
        <w:rPr>
          <w:rFonts w:hint="eastAsia"/>
          <w:sz w:val="24"/>
        </w:rPr>
      </w:r>
      <w:r/>
    </w:p>
    <w:p>
      <w:pPr>
        <w:pStyle w:val="907"/>
        <w:ind w:firstLine="480"/>
        <w:rPr>
          <w:b/>
          <w:i/>
          <w:sz w:val="24"/>
        </w:rPr>
      </w:pPr>
      <w:r>
        <w:rPr>
          <w:rFonts w:hint="eastAsia"/>
          <w:sz w:val="24"/>
        </w:rPr>
        <w:t xml:space="preserve">无</w:t>
      </w:r>
      <w:r>
        <w:rPr>
          <w:b/>
          <w:i/>
          <w:sz w:val="24"/>
        </w:rPr>
      </w:r>
      <w:r/>
    </w:p>
    <w:p>
      <w:pPr>
        <w:pStyle w:val="907"/>
        <w:rPr>
          <w:b/>
          <w:i/>
          <w:sz w:val="24"/>
        </w:rPr>
      </w:pPr>
      <w:r>
        <w:rPr>
          <w:b/>
          <w:i/>
          <w:sz w:val="24"/>
        </w:rPr>
      </w:r>
      <w:r/>
    </w:p>
    <w:p>
      <w:pPr>
        <w:pStyle w:val="929"/>
        <w:numPr>
          <w:ilvl w:val="0"/>
          <w:numId w:val="2"/>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07"/>
        <w:rPr>
          <w:sz w:val="24"/>
          <w:highlight w:val="yellow"/>
        </w:rPr>
      </w:pPr>
      <w:r>
        <w:rPr>
          <w:sz w:val="24"/>
          <w:highlight w:val="yellow"/>
        </w:rPr>
        <w:t xml:space="preserve">1. 基本要求</w:t>
      </w:r>
      <w:r/>
    </w:p>
    <w:p>
      <w:pPr>
        <w:pStyle w:val="907"/>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1.1建立健全管理制度</w:t>
      </w:r>
      <w:r/>
    </w:p>
    <w:p>
      <w:pPr>
        <w:pStyle w:val="90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根据罗溪镇卫生院的具体情况，投标人应制定有关制度，</w:t>
      </w:r>
      <w:r>
        <w:rPr>
          <w:rFonts w:hint="eastAsia" w:ascii="宋体" w:hAnsi="宋体" w:cs="宋体"/>
          <w:sz w:val="24"/>
          <w:szCs w:val="24"/>
        </w:rPr>
        <w:t xml:space="preserve">主要包括但不限于以下内容：物业管理服务质量标准、秩序维护管理制度、环境保洁制度、医疗废弃物收集管理制度、消控服务制度、人员岗位工作制度、高危（院感）作业操作制度、人员培训制度、考核奖惩制度、进退场交接制度、安全生产制度、应急处置制度、档案管理制度等。</w:t>
      </w:r>
      <w:r>
        <w:rPr>
          <w:rFonts w:hint="eastAsia" w:ascii="宋体" w:hAnsi="宋体" w:cs="宋体"/>
          <w:color w:val="000000"/>
          <w:sz w:val="24"/>
          <w:szCs w:val="24"/>
        </w:rPr>
      </w:r>
      <w:r/>
    </w:p>
    <w:p>
      <w:pPr>
        <w:pStyle w:val="907"/>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1.2明确管理目标</w:t>
      </w:r>
      <w:r/>
    </w:p>
    <w:p>
      <w:pPr>
        <w:pStyle w:val="90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1.2.1总体风格定位：罗溪镇卫生院作为医疗场所，</w:t>
      </w:r>
      <w:r>
        <w:rPr>
          <w:rFonts w:hint="eastAsia" w:ascii="宋体" w:hAnsi="宋体" w:cs="宋体"/>
          <w:color w:val="000000"/>
          <w:sz w:val="24"/>
          <w:szCs w:val="24"/>
        </w:rPr>
        <w:t xml:space="preserve">投标人</w:t>
      </w:r>
      <w:r>
        <w:rPr>
          <w:rFonts w:hint="eastAsia" w:ascii="宋体" w:hAnsi="宋体"/>
          <w:bCs/>
          <w:color w:val="000000"/>
          <w:sz w:val="24"/>
          <w:szCs w:val="24"/>
        </w:rPr>
        <w:t xml:space="preserve">服务时对其要有针对性，树立良好服务形象，延续并提升服务层次，明确管理质量目标和长效管理方式，具有一整套清晰的，并与医院服务特色相吻合的管理方案。</w:t>
      </w:r>
      <w:r/>
    </w:p>
    <w:p>
      <w:pPr>
        <w:pStyle w:val="90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1.2.2根据医院保安保洁服务的管理要求，具有保安保洁管理内容的整体设想和规程策划，分别对保洁工作、秩序维护工作等内容，制订管理服务质量目标及服务响应时间等，并承诺保证目标的实现程度。</w:t>
      </w:r>
      <w:r/>
    </w:p>
    <w:p>
      <w:pPr>
        <w:pStyle w:val="907"/>
        <w:ind w:firstLine="480"/>
        <w:spacing w:line="360" w:lineRule="auto"/>
        <w:rPr>
          <w:rFonts w:hint="eastAsia" w:ascii="宋体" w:hAnsi="宋体" w:cs="宋体"/>
          <w:sz w:val="24"/>
          <w:szCs w:val="24"/>
        </w:rPr>
      </w:pPr>
      <w:r>
        <w:rPr>
          <w:rFonts w:hint="eastAsia" w:ascii="宋体" w:hAnsi="宋体"/>
          <w:bCs/>
          <w:color w:val="000000"/>
          <w:sz w:val="24"/>
          <w:szCs w:val="24"/>
        </w:rPr>
        <w:t xml:space="preserve">1.2.3目标要求：</w:t>
      </w:r>
      <w:r>
        <w:rPr>
          <w:rFonts w:hint="eastAsia" w:ascii="宋体" w:hAnsi="宋体" w:cs="宋体"/>
          <w:sz w:val="24"/>
          <w:szCs w:val="24"/>
        </w:rPr>
        <w:t xml:space="preserve">投标人应当提供整洁、安全的环境，确保设施设备正常运行。保持公共区域清洁卫生，及时规范收集转运医疗废物等垃圾。严格执行秩序安全措施，保障人员和财产安全。高效维护设施设备，减少故障发生率。建立快速响应机制，及时处理突发事件。以专业服务提升满意度，营造舒适的就医和工作环境。</w:t>
      </w:r>
      <w:r/>
    </w:p>
    <w:p>
      <w:pPr>
        <w:pStyle w:val="907"/>
        <w:ind w:firstLine="482"/>
        <w:spacing w:line="360" w:lineRule="auto"/>
        <w:rPr>
          <w:rFonts w:hint="eastAsia" w:ascii="宋体" w:hAnsi="宋体" w:cs="宋体"/>
          <w:b/>
          <w:bCs/>
          <w:sz w:val="24"/>
          <w:szCs w:val="24"/>
        </w:rPr>
        <w:outlineLvl w:val="1"/>
      </w:pPr>
      <w:r>
        <w:rPr>
          <w:rFonts w:hint="eastAsia" w:ascii="宋体" w:hAnsi="宋体" w:cs="宋体"/>
          <w:b/>
          <w:bCs/>
          <w:sz w:val="24"/>
          <w:szCs w:val="24"/>
        </w:rPr>
        <w:t xml:space="preserve">1.3档案、资料管理</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1.3.1加强有关物业档案和资料的管理，档案和资料管理包括：设备使用档案、突发性事件处理档案、联系档案、投诉和意见档案、物品领用及消耗档案、安全管理记录档案、清洁卫生管理档案、环境管理档案、人事管理及人员培训档案等。要求档案（资料）做到保存完整、管理完善、交接手续完备、检索方便准确。</w:t>
      </w:r>
      <w:r/>
    </w:p>
    <w:p>
      <w:pPr>
        <w:pStyle w:val="907"/>
        <w:ind w:firstLine="480"/>
        <w:spacing w:line="360" w:lineRule="auto"/>
        <w:rPr>
          <w:rFonts w:ascii="宋体" w:hAnsi="宋体" w:cs="宋体"/>
          <w:sz w:val="24"/>
          <w:szCs w:val="24"/>
        </w:rPr>
      </w:pPr>
      <w:r>
        <w:rPr>
          <w:rFonts w:hint="eastAsia" w:ascii="宋体" w:hAnsi="宋体" w:cs="宋体"/>
          <w:sz w:val="24"/>
          <w:szCs w:val="24"/>
        </w:rPr>
        <w:t xml:space="preserve">1.3.2投标人必须配合招标人接受上级部门或相关单位的监督、检查，并提供必须的资料。如检查不合格，投标人必须按有关部门或单位的整改要求给予落实，且招标人有权追究投标人的相关责任并进行扣罚。</w:t>
      </w:r>
      <w:r>
        <w:rPr>
          <w:rFonts w:ascii="宋体" w:hAnsi="宋体" w:cs="宋体"/>
          <w:sz w:val="24"/>
          <w:szCs w:val="24"/>
        </w:rPr>
      </w:r>
      <w:r/>
    </w:p>
    <w:p>
      <w:pPr>
        <w:pStyle w:val="907"/>
        <w:ind w:firstLine="480"/>
        <w:rPr>
          <w:sz w:val="24"/>
        </w:rPr>
      </w:pPr>
      <w:r>
        <w:rPr>
          <w:sz w:val="24"/>
        </w:rPr>
      </w:r>
      <w:r/>
    </w:p>
    <w:p>
      <w:pPr>
        <w:pStyle w:val="907"/>
        <w:rPr>
          <w:sz w:val="24"/>
        </w:rPr>
      </w:pPr>
      <w:r>
        <w:rPr>
          <w:sz w:val="24"/>
        </w:rPr>
      </w:r>
      <w:r/>
    </w:p>
    <w:p>
      <w:pPr>
        <w:pStyle w:val="907"/>
        <w:rPr>
          <w:rFonts w:hint="eastAsia"/>
          <w:sz w:val="24"/>
        </w:rPr>
      </w:pPr>
      <w:r>
        <w:rPr>
          <w:sz w:val="24"/>
        </w:rPr>
        <w:t xml:space="preserve">2. 服务内容及要求/货物技术要求</w:t>
      </w:r>
      <w:r>
        <w:rPr>
          <w:rFonts w:hint="eastAsia"/>
          <w:sz w:val="24"/>
        </w:rPr>
      </w:r>
      <w:r/>
    </w:p>
    <w:p>
      <w:pPr>
        <w:pStyle w:val="907"/>
        <w:ind w:firstLine="482"/>
        <w:spacing w:line="360" w:lineRule="auto"/>
        <w:rPr>
          <w:rFonts w:hint="eastAsia" w:ascii="宋体" w:hAnsi="宋体" w:cs="宋体"/>
          <w:sz w:val="24"/>
          <w:szCs w:val="24"/>
        </w:rPr>
        <w:outlineLvl w:val="2"/>
      </w:pPr>
      <w:r>
        <w:rPr>
          <w:rFonts w:hint="eastAsia" w:ascii="宋体" w:hAnsi="宋体" w:cs="宋体"/>
          <w:b/>
          <w:bCs/>
          <w:sz w:val="24"/>
          <w:szCs w:val="24"/>
        </w:rPr>
        <w:t xml:space="preserve">2.1日常基础管理与服务</w:t>
      </w:r>
      <w:r>
        <w:rPr>
          <w:rFonts w:hint="eastAsia" w:ascii="宋体" w:hAnsi="宋体" w:cs="宋体"/>
          <w:sz w:val="24"/>
          <w:szCs w:val="24"/>
        </w:rPr>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2.1.1服务规范应符合法律法规的要求。所有工作应符合：院内感染控制规范、医疗诊疗常规、政府环保规范、生活垃圾清运规范、医疗高危垃圾清运规范等。</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2.1.2各项服务要做到及时准点。投诉处理率100%，且及时、妥善，有完善的记录档案。</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2.1.3建立完善的档案管理制度，建立齐全的管理服务档案。招标人随时抽查档案管理情况，以便日常监督。</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2.1.4投标人必须做好物业服务管理年度方案、计划、必须每月向罗溪镇卫生院提供对物业服务管理项目工作计划和工作总结，并落实实施，定时按要求书面向招标人汇报。</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管理年度方案包括但不限于：</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 拟采取的管理及服务方式。包括：组织架构、机构设置、信息反馈渠道等；</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（2）各项后勤支持管理服务具体方案设计。</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（3）提供详细的室内地面保养方式、程序、各程序使用养护剂及品牌；</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（4）管理人员配备和其他员工的配备，须明确列出各区域工作人员数量及工作职责；</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（5）质量管理体系和考核计划，需充分体现环境清洁对医院相关性感染预防与控制的重要性；</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（6）物业档案的建立与保存，电子和文稿类同存；</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（7）合同期内可提供给招标人的文件资料清单；合同终止时，保留给招标人的资料清单；</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（8）合同终止时，各项服务的财产分割方式；</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（9）投标人为招标人提供的设备清单（包括：保洁服务设备、办公设备）以及为招标人提供使用的清洁剂、消毒剂及品牌；</w:t>
      </w:r>
      <w:r/>
    </w:p>
    <w:p>
      <w:pPr>
        <w:pStyle w:val="907"/>
        <w:ind w:left="479"/>
        <w:spacing w:line="360" w:lineRule="auto"/>
        <w:rPr>
          <w:rFonts w:hint="eastAsia" w:ascii="宋体" w:hAnsi="宋体" w:cs="宋体"/>
          <w:sz w:val="24"/>
          <w:szCs w:val="24"/>
        </w:rPr>
      </w:pPr>
      <w:r>
        <w:rPr>
          <w:rFonts w:hint="eastAsia" w:ascii="宋体" w:hAnsi="宋体" w:cs="宋体"/>
          <w:sz w:val="24"/>
          <w:szCs w:val="24"/>
        </w:rPr>
        <w:t xml:space="preserve">（10）其他于本项目相关管理方案。</w:t>
      </w:r>
      <w:r>
        <w:rPr>
          <w:rFonts w:hint="eastAsia" w:ascii="宋体" w:hAnsi="宋体" w:cs="宋体"/>
          <w:sz w:val="24"/>
          <w:szCs w:val="24"/>
        </w:rPr>
        <w:br w:type="textWrapping" w:clear="all"/>
        <w:t xml:space="preserve">2.</w:t>
      </w:r>
      <w:r>
        <w:rPr>
          <w:rFonts w:hint="eastAsia" w:ascii="宋体" w:hAnsi="宋体" w:cs="宋体"/>
          <w:sz w:val="24"/>
          <w:szCs w:val="24"/>
        </w:rPr>
        <w:t xml:space="preserve">1.5运用计算机进行管理（含设备档案、日常管理等）。</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2.1.6投标人所提供服务应根据招标人需求情况发生变化时，作出相应调整。</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2.1.7其他相关要求</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投标人具有科学合理的组织架构，严格的管理细则和岗位责任制度；具有提供完善的后勤管理和保障服务的能力，并具有一定的企业规模。提供的服务要以人为本、优质文明。</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投标人应针对本次招标项目特点编写中标后拟采取的管理方案。包括但不限于组织计划、人员安排、流程安排、设备工具的安排等，遇重大、紧急事项的应急措施等。</w:t>
      </w:r>
      <w:r/>
    </w:p>
    <w:p>
      <w:pPr>
        <w:pStyle w:val="907"/>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投标人管理办公用房、仓库用房由招标人提供，在服务期限内免费给投标人使用，物业用水、电费用支出由招标人承担。</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投标人配置管理人员、值班人员的通讯设备，并负责此类设备所产生的费用。投标人自行支付物业项目所需设备的维修、维护费用。</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未经招标人同意，投标人不得在合同期限内将本项目的管理权转包或分包。</w:t>
      </w:r>
      <w:r/>
    </w:p>
    <w:p>
      <w:pPr>
        <w:pStyle w:val="907"/>
        <w:ind w:firstLine="480"/>
        <w:spacing w:line="360" w:lineRule="auto"/>
        <w:rPr>
          <w:rFonts w:hint="eastAsia" w:ascii="宋体" w:hAnsi="宋体"/>
          <w:b/>
          <w:color w:val="000000"/>
          <w:sz w:val="24"/>
          <w:szCs w:val="24"/>
        </w:rPr>
      </w:pPr>
      <w:r>
        <w:rPr>
          <w:rFonts w:hint="eastAsia" w:ascii="宋体" w:hAnsi="宋体" w:cs="宋体"/>
          <w:sz w:val="24"/>
          <w:szCs w:val="24"/>
        </w:rPr>
        <w:t xml:space="preserve">投标人有责任配合招标人接受上级领导部门的监督、检查，并提供必须的资料。如检查不合格，投标人必须按有关部门的整改要求给予落实，且招标人有权追究中标人相关责任并进行扣罚。</w:t>
      </w:r>
      <w:r>
        <w:rPr>
          <w:rFonts w:hint="eastAsia" w:ascii="宋体" w:hAnsi="宋体"/>
          <w:b/>
          <w:color w:val="000000"/>
          <w:sz w:val="24"/>
          <w:szCs w:val="24"/>
        </w:rPr>
      </w:r>
      <w:r/>
    </w:p>
    <w:p>
      <w:pPr>
        <w:pStyle w:val="907"/>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2.2秩序安全维护</w:t>
      </w:r>
      <w:r/>
    </w:p>
    <w:p>
      <w:pPr>
        <w:pStyle w:val="907"/>
        <w:contextualSpacing/>
        <w:ind w:firstLine="480"/>
        <w:spacing w:line="360" w:lineRule="auto"/>
        <w:rPr>
          <w:rFonts w:ascii="宋体" w:hAnsi="宋体" w:cs="宋体"/>
          <w:sz w:val="24"/>
          <w:szCs w:val="24"/>
        </w:rPr>
      </w:pPr>
      <w:r>
        <w:rPr>
          <w:rFonts w:hint="eastAsia" w:ascii="宋体" w:hAnsi="宋体" w:cs="宋体"/>
          <w:sz w:val="24"/>
          <w:szCs w:val="24"/>
        </w:rPr>
        <w:t xml:space="preserve">2.2.1</w:t>
      </w:r>
      <w:r>
        <w:rPr>
          <w:rFonts w:hint="eastAsia" w:ascii="宋体" w:hAnsi="宋体"/>
          <w:bCs/>
          <w:color w:val="000000"/>
          <w:sz w:val="24"/>
          <w:szCs w:val="24"/>
        </w:rPr>
        <w:t xml:space="preserve">秩序维护人员受投标人本公司、招标人双方共同领导，按招标人要求履行秩序维护任务，并协助总务科做好后勤相关工作。</w:t>
      </w:r>
      <w:r>
        <w:rPr>
          <w:rFonts w:hint="eastAsia" w:ascii="宋体" w:hAnsi="宋体" w:cs="宋体"/>
          <w:sz w:val="24"/>
          <w:szCs w:val="24"/>
        </w:rPr>
        <w:t xml:space="preserve">实行24小时值班及巡逻制度，确保物业管理区域内无火灾、无刑事事故、无安全隐患发生。有应急处理计划和措施，如有事故发生，能做到及时报警、保护现场，防止事态的进一步恶化，时间处理及时率100%。秩序维护人员不提供工作餐，但需坚守岗位，不得脱岗。</w:t>
      </w:r>
      <w:r>
        <w:rPr>
          <w:rFonts w:ascii="宋体" w:hAnsi="宋体" w:cs="宋体"/>
          <w:sz w:val="24"/>
          <w:szCs w:val="24"/>
        </w:rPr>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2.2.2负责监控室的日常工作及设备的日常维护与保养。做好门岗前周围卫生及门岗的清洁保洁。</w:t>
      </w:r>
      <w:r/>
    </w:p>
    <w:p>
      <w:pPr>
        <w:pStyle w:val="907"/>
        <w:ind w:firstLine="480"/>
        <w:spacing w:line="360" w:lineRule="auto"/>
        <w:rPr>
          <w:rFonts w:ascii="宋体" w:hAnsi="宋体" w:cs="宋体"/>
          <w:sz w:val="24"/>
          <w:szCs w:val="24"/>
        </w:rPr>
      </w:pPr>
      <w:r>
        <w:rPr>
          <w:rFonts w:hint="eastAsia" w:ascii="宋体" w:hAnsi="宋体" w:cs="宋体"/>
          <w:sz w:val="24"/>
          <w:szCs w:val="24"/>
        </w:rPr>
        <w:t xml:space="preserve">2.2.3负责重点区域包括门急诊、体检中心等区域的秩序维护（包括不限于老年人体检，两癌检查，入职体检等）。</w:t>
      </w:r>
      <w:r>
        <w:rPr>
          <w:rFonts w:ascii="宋体" w:hAnsi="宋体" w:cs="宋体"/>
          <w:sz w:val="24"/>
          <w:szCs w:val="24"/>
        </w:rPr>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2.2.4负责消防、闭路监控异常情况处理，并负责晚间任务接受及下达。</w:t>
      </w:r>
      <w:r/>
    </w:p>
    <w:p>
      <w:pPr>
        <w:pStyle w:val="907"/>
        <w:ind w:firstLine="480"/>
        <w:spacing w:line="360" w:lineRule="auto"/>
        <w:rPr>
          <w:rFonts w:ascii="宋体" w:hAnsi="宋体" w:cs="宋体"/>
          <w:sz w:val="24"/>
          <w:szCs w:val="24"/>
        </w:rPr>
      </w:pPr>
      <w:r>
        <w:rPr>
          <w:rFonts w:hint="eastAsia" w:ascii="宋体" w:hAnsi="宋体" w:cs="宋体"/>
          <w:sz w:val="24"/>
          <w:szCs w:val="24"/>
        </w:rPr>
        <w:t xml:space="preserve">2.2.5负责零星搬运；大型搬运提前与项目主管申请，另派人员执行。</w:t>
      </w:r>
      <w:r>
        <w:rPr>
          <w:rFonts w:ascii="宋体" w:hAnsi="宋体" w:cs="宋体"/>
          <w:sz w:val="24"/>
          <w:szCs w:val="24"/>
        </w:rPr>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2.2.6门岗按招标人要求做好访客登记事宜，有问必答，热情、耐心解答进出人员的询问并作出指引，并对老弱病残者及有困难者提供帮助。门岗严格验证、登记，杜绝收废旧、推销、快递人员、送快餐等闲杂人员和无通行证的车辆进入。无上门推销现象。</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2.2.7严格查验物品，杜绝携带各类剧毒、易燃易爆等危险品和枪支弹药的人员和车辆进入，杜绝没有出门证将公用物品带出。</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2.2.8所有保安员同时承担义务消防队员职责。严格执行消防操作规程，定期参加消防演习，保证消防通道通畅，消防器材可随时启用。</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2.2.9熟记楼栋、楼层分布及其电话号码，熟悉所有的部门单位及上班人员，做好服务工作。做好各种信息的记录、反馈。做好信件和报刊的收发工作，严肃收发纪律和程序，不得有任何失误。</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2.2.10</w:t>
      </w:r>
      <w:r>
        <w:rPr>
          <w:rFonts w:hint="eastAsia" w:ascii="宋体" w:hAnsi="宋体"/>
          <w:bCs/>
          <w:color w:val="000000"/>
          <w:sz w:val="24"/>
          <w:szCs w:val="24"/>
        </w:rPr>
        <w:t xml:space="preserve">秩序维护人员必须严格执行停车管理要求，对于进入的车辆进行合理化管控。</w:t>
      </w:r>
      <w:r>
        <w:rPr>
          <w:rFonts w:hint="eastAsia" w:ascii="宋体" w:hAnsi="宋体" w:cs="宋体"/>
          <w:sz w:val="24"/>
          <w:szCs w:val="24"/>
        </w:rPr>
        <w:t xml:space="preserve">自行车、助力车、摩托车、汽车等车辆按指定地点停放并进行管理</w:t>
      </w:r>
      <w:r>
        <w:rPr>
          <w:rFonts w:hint="eastAsia" w:ascii="宋体" w:hAnsi="宋体"/>
          <w:bCs/>
          <w:color w:val="000000"/>
          <w:sz w:val="24"/>
          <w:szCs w:val="24"/>
        </w:rPr>
        <w:t xml:space="preserve">，对未按规定停放的车辆及时纠正</w:t>
      </w:r>
      <w:r>
        <w:rPr>
          <w:rFonts w:hint="eastAsia" w:ascii="宋体" w:hAnsi="宋体" w:cs="宋体"/>
          <w:sz w:val="24"/>
          <w:szCs w:val="24"/>
        </w:rPr>
        <w:t xml:space="preserve">。停车场有专人疏导、管理有序、排列整齐，残疾人专用车位不被占用，非机动车辆按规定位置停放。</w:t>
      </w:r>
      <w:r>
        <w:rPr>
          <w:rFonts w:hint="eastAsia" w:ascii="宋体" w:hAnsi="宋体"/>
          <w:bCs/>
          <w:color w:val="000000"/>
          <w:sz w:val="24"/>
          <w:szCs w:val="24"/>
        </w:rPr>
        <w:t xml:space="preserve">保持进出通道畅通。</w:t>
      </w:r>
      <w:r>
        <w:rPr>
          <w:rFonts w:hint="eastAsia" w:ascii="宋体" w:hAnsi="宋体" w:cs="宋体"/>
          <w:sz w:val="24"/>
          <w:szCs w:val="24"/>
        </w:rPr>
      </w:r>
      <w:r/>
    </w:p>
    <w:p>
      <w:pPr>
        <w:pStyle w:val="907"/>
        <w:ind w:firstLine="480"/>
        <w:spacing w:line="360" w:lineRule="auto"/>
        <w:rPr>
          <w:rFonts w:hint="eastAsia" w:ascii="宋体" w:hAnsi="宋体" w:cs="宋体"/>
          <w:sz w:val="24"/>
          <w:szCs w:val="24"/>
        </w:rPr>
      </w:pPr>
      <w:r>
        <w:rPr>
          <w:rFonts w:hint="eastAsia" w:ascii="宋体" w:hAnsi="宋体"/>
          <w:bCs/>
          <w:color w:val="000000"/>
          <w:sz w:val="24"/>
          <w:szCs w:val="24"/>
        </w:rPr>
        <w:t xml:space="preserve">2.2.11投标人设秩序维护队长一名，队长全面负责队伍的工作，并接受招标人的领导和检查。投标人秩序维护员的休假由本项目队长安排，队长休假应提前向招标人主管领导请假，同意后方可实行。招标人发现投标人秩序维护队长或秩序维护员不称职，不能胜任工作的，有权向投标人提出调换。招标人可对投标人秩序维护队伍的工作进行考核，根据工作表现，提出相应的奖惩意见。</w:t>
      </w:r>
      <w:r>
        <w:rPr>
          <w:rFonts w:hint="eastAsia" w:ascii="宋体" w:hAnsi="宋体" w:cs="宋体"/>
          <w:sz w:val="24"/>
          <w:szCs w:val="24"/>
        </w:rPr>
      </w:r>
      <w:r/>
    </w:p>
    <w:p>
      <w:pPr>
        <w:pStyle w:val="907"/>
        <w:ind w:firstLine="480"/>
        <w:spacing w:line="360" w:lineRule="auto"/>
        <w:rPr>
          <w:rFonts w:hint="eastAsia" w:ascii="宋体" w:hAnsi="宋体"/>
          <w:bCs/>
          <w:color w:val="000000"/>
          <w:sz w:val="24"/>
          <w:szCs w:val="24"/>
        </w:rPr>
      </w:pPr>
      <w:r>
        <w:rPr>
          <w:rFonts w:hint="eastAsia" w:ascii="宋体" w:hAnsi="宋体" w:cs="宋体"/>
          <w:sz w:val="24"/>
          <w:szCs w:val="24"/>
        </w:rPr>
        <w:t xml:space="preserve">2.2.12完成招标人下达其他相关的秩序维护工作。</w:t>
      </w:r>
      <w:r>
        <w:rPr>
          <w:rFonts w:hint="eastAsia" w:ascii="宋体" w:hAnsi="宋体"/>
          <w:bCs/>
          <w:color w:val="000000"/>
          <w:sz w:val="24"/>
          <w:szCs w:val="24"/>
        </w:rPr>
      </w:r>
      <w:r/>
    </w:p>
    <w:p>
      <w:pPr>
        <w:pStyle w:val="907"/>
        <w:ind w:firstLine="482"/>
        <w:spacing w:line="360" w:lineRule="auto"/>
        <w:rPr>
          <w:rFonts w:hint="eastAsia" w:ascii="宋体" w:hAnsi="宋体" w:cs="宋体"/>
          <w:b/>
          <w:bCs/>
          <w:sz w:val="24"/>
          <w:szCs w:val="24"/>
        </w:rPr>
        <w:outlineLvl w:val="2"/>
      </w:pPr>
      <w:r>
        <w:rPr>
          <w:rFonts w:hint="eastAsia" w:ascii="宋体" w:hAnsi="宋体" w:cs="宋体"/>
          <w:b/>
          <w:bCs/>
          <w:sz w:val="24"/>
          <w:szCs w:val="24"/>
        </w:rPr>
        <w:t xml:space="preserve">2.3.消控服务</w:t>
      </w:r>
      <w:r/>
    </w:p>
    <w:p>
      <w:pPr>
        <w:pStyle w:val="907"/>
        <w:ind w:firstLine="480"/>
        <w:spacing w:line="360" w:lineRule="auto"/>
        <w:rPr>
          <w:rFonts w:hint="eastAsia" w:ascii="宋体" w:hAnsi="宋体"/>
          <w:bCs/>
          <w:color w:val="000000"/>
          <w:sz w:val="24"/>
          <w:szCs w:val="24"/>
        </w:rPr>
      </w:pPr>
      <w:r>
        <w:rPr>
          <w:rFonts w:hint="eastAsia" w:ascii="宋体" w:hAnsi="宋体" w:cs="宋体"/>
          <w:sz w:val="24"/>
          <w:szCs w:val="24"/>
        </w:rPr>
        <w:t xml:space="preserve">2.3.1做好消控室的运行值班，消防设施设备的日常管理，包括消防安全工作责任、安全管理制度、维保台账记录等物业管理日常要求的工作。</w:t>
      </w:r>
      <w:r>
        <w:rPr>
          <w:rFonts w:hint="eastAsia" w:ascii="宋体" w:hAnsi="宋体"/>
          <w:bCs/>
          <w:color w:val="000000"/>
          <w:sz w:val="24"/>
          <w:szCs w:val="24"/>
        </w:rPr>
        <w:t xml:space="preserve">实行24小时值班服务，熟悉消控系统、设备操作及维护，有效应对消防控制室出现异常警报事件。有应急处理计划和措施。消控员</w:t>
      </w:r>
      <w:r>
        <w:rPr>
          <w:rFonts w:hint="eastAsia" w:ascii="宋体" w:hAnsi="宋体" w:cs="宋体"/>
          <w:sz w:val="24"/>
          <w:szCs w:val="24"/>
        </w:rPr>
        <w:t xml:space="preserve">不提供工作餐，但需坚守岗位，不得脱岗。</w:t>
      </w:r>
      <w:r>
        <w:rPr>
          <w:rFonts w:hint="eastAsia" w:ascii="宋体" w:hAnsi="宋体"/>
          <w:bCs/>
          <w:color w:val="000000"/>
          <w:sz w:val="24"/>
          <w:szCs w:val="24"/>
        </w:rPr>
      </w:r>
      <w:r/>
    </w:p>
    <w:p>
      <w:pPr>
        <w:pStyle w:val="90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（1）做好应急措施及快速反应，及时记录并上报。</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（2）值班员负责对各种消防控制设备的监视和运用，不得脱岗、擅离职守。</w:t>
      </w:r>
      <w:r>
        <w:rPr>
          <w:rFonts w:hint="eastAsia" w:ascii="宋体" w:hAnsi="宋体"/>
          <w:bCs/>
          <w:color w:val="000000"/>
          <w:sz w:val="24"/>
          <w:szCs w:val="24"/>
        </w:rPr>
        <w:t xml:space="preserve">注意监控，发现情况及时汇报处理，做好应急措施及快速反应，及时记录并上报。</w:t>
      </w:r>
      <w:r>
        <w:rPr>
          <w:rFonts w:hint="eastAsia" w:ascii="宋体" w:hAnsi="宋体" w:cs="宋体"/>
          <w:sz w:val="24"/>
          <w:szCs w:val="24"/>
        </w:rPr>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（3）熟悉和掌握消防控制室设备的功能及操作规程，按照规定测试自动消防设施的功能，保障消防控制室设备的正常运行。</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（4）对火警信号应立即确认，及时准确启动有关消防设备，火灾确认后立即报火警并向消防主管人员报告，随即启动灭火和应急疏散预案。</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5）对消防控制设备及通讯器材等进行经常性检查，对消防设施故障应及时排除，不能排除的应立即向部门主管人员或消防安全管理人员报告，并协助技术人员进行修理、维护，不得擅自拆卸、挪用或停用消防设施。</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（6）认真记录报警控制器日运作情况，每日检査火灾报警控制器的自检、消音、复位功能以及主备电源切换功能，并填写值班记录，做好交接班工作。</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（7）认真学习消防法律、法规及消防专业知识，积极参加消防专业培训，不断提高业务素质。</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（8）其他消控应遵循的法律法规及政策文件要求。</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2.3.2做好消控设备设施日常巡查，至少2小时进行一次全面巡查，并详实记录巡查情况。巡查范围包括但不限于消防供配电设施、火灾自动报警系统、消防供水设施、消火栓(消防炮)灭火系统、自动喷水灭火系统、泡沫灭火系统、气体灭火系统、防排烟系统、火灾应急照明和疏散指示标志、应急广播系统、消防专用电话、防火分隔设施、消防电梯、细水雾灭火系统、干粉灭火系统、电气火灾监控系统、可燃气体探测报警系统、灭火器及其他建筑消防设施。投标人负责服务范围内消防设施设备的日常巡查与管理，消防相关管理责任最终归属投标人，</w:t>
      </w:r>
      <w:r>
        <w:rPr>
          <w:rFonts w:hint="eastAsia" w:ascii="宋体" w:hAnsi="宋体"/>
          <w:bCs/>
          <w:sz w:val="24"/>
          <w:szCs w:val="24"/>
        </w:rPr>
        <w:t xml:space="preserve">由投标人自行负责，与招标人无关</w:t>
      </w:r>
      <w:r>
        <w:rPr>
          <w:rFonts w:hint="eastAsia" w:ascii="宋体" w:hAnsi="宋体" w:cs="宋体"/>
          <w:sz w:val="24"/>
          <w:szCs w:val="24"/>
        </w:rPr>
        <w:t xml:space="preserve">。</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对服务范围内的设备进行巡查，发现问题后立即通知招标人及维保单位进行维修保养，保证相关设备正常运行。接到消防设施有抢修情况的通知后，在2小时内赶到现场进行现场查看及维修维护质量监督。对消防设施故障零部件确实需要更换的向招标人提出合理的建议和报价供招标人决策。</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2.3.3组织相关人员培训简易操作流程，至少每季度组织一次的消防演习,在演习期间，投标人派主要负责人进行现场专业技术指导。</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2.3.4消防部门来检査，积极配合服务单位与消防部门沟通、协商解决消防设施实际存在的问题。</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2.3.5每年对消防设施至少进行一次全面的检测及测试，确保消防设施的完好和有效运行。每次检查时告知招标人管理人员全程参与，在重大活动及节假日前进行一次全面的检查，确保安全。</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2.3.6遵守招标人的有关规定和要求，保证消防设施的运行正常,确保安全。注重操作环境的整洁和卫生，文明操作，确保人身和财产的安全。</w:t>
      </w:r>
      <w:r/>
    </w:p>
    <w:p>
      <w:pPr>
        <w:pStyle w:val="907"/>
        <w:ind w:firstLine="480"/>
        <w:spacing w:line="360" w:lineRule="auto"/>
        <w:rPr>
          <w:rFonts w:hint="eastAsia" w:ascii="宋体" w:hAnsi="宋体"/>
          <w:bCs/>
          <w:color w:val="000000"/>
          <w:sz w:val="24"/>
          <w:szCs w:val="24"/>
        </w:rPr>
      </w:pPr>
      <w:r>
        <w:rPr>
          <w:rFonts w:hint="eastAsia" w:ascii="宋体" w:hAnsi="宋体" w:cs="宋体"/>
          <w:sz w:val="24"/>
          <w:szCs w:val="24"/>
        </w:rPr>
        <w:t xml:space="preserve">2.3.7</w:t>
      </w:r>
      <w:r>
        <w:rPr>
          <w:rFonts w:hint="eastAsia" w:ascii="宋体" w:hAnsi="宋体"/>
          <w:sz w:val="24"/>
          <w:szCs w:val="24"/>
        </w:rPr>
        <w:t xml:space="preserve">完成招标人下达的其他相关消控服务工作，</w:t>
      </w:r>
      <w:r>
        <w:rPr>
          <w:rFonts w:hint="eastAsia" w:ascii="宋体" w:hAnsi="宋体" w:cs="宋体"/>
          <w:sz w:val="24"/>
          <w:szCs w:val="24"/>
        </w:rPr>
        <w:t xml:space="preserve">以及日常根据招标人要求开展的相关工作。</w:t>
      </w:r>
      <w:r>
        <w:rPr>
          <w:rFonts w:hint="eastAsia" w:ascii="宋体" w:hAnsi="宋体"/>
          <w:bCs/>
          <w:color w:val="000000"/>
          <w:sz w:val="24"/>
          <w:szCs w:val="24"/>
        </w:rPr>
      </w:r>
      <w:r/>
    </w:p>
    <w:p>
      <w:pPr>
        <w:pStyle w:val="907"/>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2.4公共环境保洁服务</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2.4.1清洁范围包括但不限于室内外的门厅、过道、楼道、办公室、会议室、卫生间、等场所，以及室外道路、广场、停车场、地面设施、外墙、建筑物周边、护栏、道路、标识标牌、绿化草地等公共区域及设施。办公室要求每天8:30前完成打扫、垃圾清理，每天要求至少2次的卫生清洁。</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2.4.2执行巡回保洁制度，每天搞好公共场所室内外等清洁工作，清洁设施合理、完备，满足招标人的正常医疗服务及办公特点下的清洁要求，全天候、全方位地保持巡回清洁：电梯内无任何手印痕迹；玻璃门窗透亮无浮沉；墙壁无蛛网积灰；地面无积尘、痰迹、污渍、脚印及抛弃物，确保整个院落环境优美、卫生清洁。</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卫生间大、小便槽无黄渍、水池无污垢、无水锈、无堵塞；每天上下午机动清扫冲洗大、小便槽、洗手池（包括镜子）。卫生纸篓及时更换，废弃卫生纸不能外溢。滚筒纸、擦手纸及时配备，保证供应。卫生间内必要的耗材，如卫生球、卫生纸、清洁剂等易耗品由投标人提供。</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2.4.3办公楼立面、公共楼道及物业区域内道路整洁，无堆放杂物现象，并承担“门前三包”责任。楼顶、天台每月定期打扫，保持干净，不得有杂物。</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会议室及配套场所日常卫生做到每场必清，如无会议须保持一日一清。每月至少一次全面清扫。会议室做到窗明几净，物品摆放有序，卫生无死角，室内空气清新，无异味，同时做好会议室内地面和地毯等的清洁、保养工作，定期保养，常年如新。</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2.4.4建立消杀工作管理制度，根据实际情况定期开展消杀工作，有效控制害虫草生；定期对各类病虫害进行预防控制，定期杀灭蚊、蝇、鼠、蚁，并做到无滋生源，适时投放消杀药物。</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2.4.5雨水井定期清掏疏通，井池不得有淤积、堵塞、漫溢等现象。雨水管道(至少1次/年)疏通；雨水井（至少1次/6个月）检查，并视情况进行及时清掏疏通。</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2.4.6垃圾实行分类管理，日产日清，垃圾桶、箱表面无污渍。</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2.4.7及时清洗景观水池等水体区域，保证水体清澈无杂物、围岸干净整洁。</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2.4.8主要物业管理区域公共场所保洁，其他区域根据招标人要求保洁(不少于以下频次，采购人可根据现场情况安排清洁频次)：</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① 楼内通道、楼梯(2次／周 )拖扫。</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② 电梯厅、电梯轿厢(白天)(2次／天)拖扫。</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③ 消防通道(1次／半个月)拖擦。</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④ 共用活动场所(1次／天)清扫。</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⑤ 楼道玻璃窗(1次／月)擦拭。</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⑥ 消防栓、过道门、扶手等公共设施(1次／周)擦拭。</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⑦ 公共卫生间(3次／天)清洁（早晨上班前、午后、下班前）。</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⑧ 及时清扫积水、积雪，清洁区域无垃圾、杂物、异味，并进行保洁巡查。</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⑨ 水池、水景等水体区域(1次／半个月)清理。</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2.4.9生活垃圾的处理与收集</w:t>
      </w:r>
      <w:r/>
    </w:p>
    <w:p>
      <w:pPr>
        <w:pStyle w:val="907"/>
        <w:ind w:firstLine="480"/>
        <w:spacing w:line="360" w:lineRule="auto"/>
        <w:rPr>
          <w:rFonts w:ascii="宋体" w:hAnsi="宋体" w:cs="宋体"/>
          <w:sz w:val="24"/>
          <w:szCs w:val="24"/>
        </w:rPr>
      </w:pPr>
      <w:r>
        <w:rPr>
          <w:rFonts w:hint="eastAsia" w:ascii="宋体" w:hAnsi="宋体" w:cs="宋体"/>
          <w:sz w:val="24"/>
          <w:szCs w:val="24"/>
        </w:rPr>
        <w:t xml:space="preserve">（1）根据大楼实际情况合理布设垃圾桶、果壳箱。生活垃圾与医疗废弃物要有分类与整理，每天至少一次清洗或擦拭垃圾容器，按时更换垃圾袋，达到垃圾管理要求。</w:t>
      </w:r>
      <w:r>
        <w:rPr>
          <w:rFonts w:ascii="Segoe UI" w:hAnsi="Segoe UI" w:eastAsia="Segoe UI" w:cs="Segoe UI"/>
          <w:sz w:val="24"/>
          <w:szCs w:val="24"/>
          <w:shd w:val="clear" w:color="auto" w:fill="ffffff"/>
        </w:rPr>
        <w:t xml:space="preserve">所需垃圾袋由中标人统一提供，需涵盖办公区、公共区域等场景使用的各类型号常用垃圾袋，以及满足医疗废弃物处置要求的专用医用垃圾袋，确保供应充足、适配各类容器。</w:t>
      </w:r>
      <w:r>
        <w:rPr>
          <w:rFonts w:ascii="宋体" w:hAnsi="宋体" w:cs="宋体"/>
          <w:sz w:val="24"/>
          <w:szCs w:val="24"/>
        </w:rPr>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（2）垃圾每日至少收集2次，无垃圾桶、果壳箱满溢现象（夏季等特殊情况按照现状要求加大垃圾收集频次）。</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（3）垃圾中转站每日进行冲洗，冲洗后无异味，根据实际需要进行消杀，有效控制蚊、蝇等害虫滋生。</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（4）垃圾桶、果壳箱、卫生间便纸篓每日清理，更换垃圾袋，定期清洗，保持洁净。</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2.4.10投标人负责有关清洁耗材如清洗剂、消毒剂、地板蜡、清洁工具以及消杀用品等费用；公共部位消耗品做到及时检查更换；清洁所需辅助器材如梯子等均由投标人自行解决。</w:t>
      </w:r>
      <w:r/>
    </w:p>
    <w:p>
      <w:pPr>
        <w:pStyle w:val="907"/>
        <w:ind w:firstLine="480"/>
        <w:spacing w:line="360" w:lineRule="auto"/>
        <w:rPr>
          <w:rFonts w:hint="eastAsia" w:ascii="宋体" w:hAnsi="宋体"/>
          <w:b/>
          <w:sz w:val="24"/>
          <w:szCs w:val="24"/>
        </w:rPr>
      </w:pPr>
      <w:r>
        <w:rPr>
          <w:rFonts w:hint="eastAsia" w:ascii="宋体" w:hAnsi="宋体" w:cs="宋体"/>
          <w:sz w:val="24"/>
          <w:szCs w:val="24"/>
        </w:rPr>
        <w:t xml:space="preserve">2.4.11完成招标人下达其他相关的环境保洁工作。</w:t>
      </w:r>
      <w:r>
        <w:rPr>
          <w:rFonts w:hint="eastAsia" w:ascii="宋体" w:hAnsi="宋体"/>
          <w:b/>
          <w:sz w:val="24"/>
          <w:szCs w:val="24"/>
        </w:rPr>
      </w:r>
      <w:r/>
    </w:p>
    <w:p>
      <w:pPr>
        <w:pStyle w:val="907"/>
        <w:ind w:left="420"/>
        <w:spacing w:line="360" w:lineRule="auto"/>
        <w:rPr>
          <w:rFonts w:hint="eastAsia" w:ascii="宋体" w:hAnsi="宋体" w:cs="宋体"/>
          <w:b/>
          <w:bCs/>
          <w:sz w:val="24"/>
          <w:szCs w:val="24"/>
        </w:rPr>
        <w:outlineLvl w:val="2"/>
      </w:pPr>
      <w:r>
        <w:rPr>
          <w:rFonts w:hint="eastAsia" w:ascii="宋体" w:hAnsi="宋体" w:cs="宋体"/>
          <w:b/>
          <w:bCs/>
          <w:sz w:val="24"/>
          <w:szCs w:val="24"/>
        </w:rPr>
        <w:t xml:space="preserve">2.5医疗废弃物收集、清运、暂存及交接</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2.5.1投标人须对工作人员进行医废相关知识及安全培训，使工作人员能有效、安全履行收集、清运、暂存及交接职能，做好医废的种类、数量、重量、交接时间、交接人等相关信息的登记工作。</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2.5.2医疗废弃物与生活垃圾要分类收集、清运（运送到招标人指定区域）、暂存，并有交接记录。医疗废弃物在清运过程中不得遗洒、不得流失，要求符合院感要求。医疗废弃物收集每日至少2次。如招标人有特殊需要，应随时上门收取。</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2.5.3严格执行医院医疗废弃物管理的有关制度及消毒隔离措施；各类专用医废存储、运输的器具、设备设施要按要求消毒，严格保管医疗垃圾袋。</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2.5.4投标人及其工作人员必须做好职业卫生安全防护措施。</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2.5.5专人管理医废暂存区，专人管理医疗废弃物的处置。医疗垃圾按规定路线运送到指定地点，确保垃圾无二次污染等；做到人车不分</w:t>
      </w:r>
      <w:r>
        <w:rPr>
          <w:rFonts w:hint="eastAsia" w:ascii="宋体" w:hAnsi="宋体" w:cs="宋体"/>
          <w:sz w:val="24"/>
          <w:szCs w:val="24"/>
        </w:rPr>
        <w:t xml:space="preserve">离。</w:t>
      </w:r>
      <w:r/>
    </w:p>
    <w:p>
      <w:pPr>
        <w:pStyle w:val="907"/>
        <w:ind w:firstLine="480"/>
        <w:spacing w:line="360" w:lineRule="auto"/>
        <w:rPr>
          <w:rFonts w:hint="eastAsia" w:ascii="宋体" w:hAnsi="宋体"/>
          <w:b/>
          <w:color w:val="000000"/>
          <w:sz w:val="24"/>
          <w:szCs w:val="24"/>
        </w:rPr>
      </w:pPr>
      <w:r>
        <w:rPr>
          <w:rFonts w:hint="eastAsia" w:ascii="宋体" w:hAnsi="宋体" w:cs="宋体"/>
          <w:sz w:val="24"/>
          <w:szCs w:val="24"/>
        </w:rPr>
        <w:t xml:space="preserve">2.5.6做好其他医疗废弃物的相关工作。</w:t>
      </w:r>
      <w:r>
        <w:rPr>
          <w:rFonts w:hint="eastAsia" w:ascii="宋体" w:hAnsi="宋体"/>
          <w:b/>
          <w:color w:val="000000"/>
          <w:sz w:val="24"/>
          <w:szCs w:val="24"/>
        </w:rPr>
      </w:r>
      <w:r/>
    </w:p>
    <w:p>
      <w:pPr>
        <w:pStyle w:val="907"/>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2.6维修服务</w:t>
      </w:r>
      <w:r/>
    </w:p>
    <w:p>
      <w:pPr>
        <w:pStyle w:val="90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2.6.1负责院区内部水电设备的基础维修和小型安装任务。包括但不限于院区内给水、排水阀门、龙头、开关等的日常维修、清洗及管线的跑、冒、滴、漏的维修工作到位，并做好相关记录。</w:t>
      </w:r>
      <w:r/>
    </w:p>
    <w:p>
      <w:pPr>
        <w:pStyle w:val="90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2.6.2掌握各类管线、设施运行情况，定期对水电进行检修维护，及时发现潜在问题，提出改进维护措施，有针对性的做好维修前的各项准备工作，以提高维修质量、缩短维修时间。</w:t>
      </w:r>
      <w:r/>
    </w:p>
    <w:p>
      <w:pPr>
        <w:pStyle w:val="907"/>
        <w:ind w:firstLine="480"/>
        <w:spacing w:line="360" w:lineRule="auto"/>
        <w:rPr>
          <w:rFonts w:hint="eastAsia" w:ascii="宋体" w:hAnsi="宋体"/>
          <w:b/>
          <w:color w:val="000000"/>
          <w:sz w:val="24"/>
          <w:szCs w:val="24"/>
        </w:rPr>
      </w:pPr>
      <w:r>
        <w:rPr>
          <w:rFonts w:hint="eastAsia" w:ascii="宋体" w:hAnsi="宋体"/>
          <w:bCs/>
          <w:color w:val="000000"/>
          <w:sz w:val="24"/>
          <w:szCs w:val="24"/>
        </w:rPr>
        <w:t xml:space="preserve">2.6.3做好医院设施的维修保养工作，掌握基本操作技术，严格执行各项规章制度和安全操作规程、保证安装、维修工作安全，确保全院设备运行正常。实施设备设施安全管理责任制，维修人员负责设备的日常运行维护、检修，确保设备的完好率。</w:t>
      </w:r>
      <w:r>
        <w:rPr>
          <w:rFonts w:hint="eastAsia" w:ascii="宋体" w:hAnsi="宋体"/>
          <w:b/>
          <w:color w:val="000000"/>
          <w:sz w:val="24"/>
          <w:szCs w:val="24"/>
        </w:rPr>
      </w:r>
      <w:r/>
    </w:p>
    <w:p>
      <w:pPr>
        <w:pStyle w:val="907"/>
        <w:ind w:firstLine="482"/>
        <w:spacing w:line="500" w:lineRule="exact"/>
        <w:rPr>
          <w:rFonts w:hint="eastAsia"/>
          <w:b/>
          <w:sz w:val="24"/>
        </w:rPr>
      </w:pPr>
      <w:r>
        <w:rPr>
          <w:rFonts w:hint="eastAsia" w:ascii="宋体" w:hAnsi="宋体"/>
          <w:b/>
          <w:color w:val="000000"/>
          <w:sz w:val="24"/>
          <w:szCs w:val="24"/>
        </w:rPr>
        <w:t xml:space="preserve">2.7</w:t>
      </w:r>
      <w:r>
        <w:rPr>
          <w:rFonts w:hint="eastAsia"/>
          <w:b/>
          <w:sz w:val="24"/>
        </w:rPr>
        <w:t xml:space="preserve">绿化养护</w:t>
      </w:r>
      <w:r/>
    </w:p>
    <w:p>
      <w:pPr>
        <w:pStyle w:val="90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2.7.1及时清除野草杂树，包括围墙顶和建筑屋面。做好乔、灌木的养护工作，根据不同植物生长习性要求进行修剪和清除枯枝死树，每季度及台风季前进行一次整体修剪，对修剪后的垃圾及时清运。</w:t>
      </w:r>
      <w:r/>
    </w:p>
    <w:p>
      <w:pPr>
        <w:pStyle w:val="90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2.7.2依据季节、天气和植物生长需求进行灌溉；保证院内排水系统通畅，雨后及时排除积水。</w:t>
      </w:r>
      <w:r/>
    </w:p>
    <w:p>
      <w:pPr>
        <w:pStyle w:val="907"/>
        <w:ind w:firstLine="480"/>
        <w:spacing w:line="360" w:lineRule="auto"/>
        <w:rPr>
          <w:rFonts w:hint="eastAsia" w:ascii="宋体" w:hAnsi="宋体"/>
          <w:b/>
          <w:color w:val="000000"/>
          <w:sz w:val="24"/>
          <w:szCs w:val="24"/>
        </w:rPr>
      </w:pPr>
      <w:r>
        <w:rPr>
          <w:rFonts w:hint="eastAsia" w:ascii="宋体" w:hAnsi="宋体"/>
          <w:bCs/>
          <w:color w:val="000000"/>
          <w:sz w:val="24"/>
          <w:szCs w:val="24"/>
        </w:rPr>
        <w:t xml:space="preserve">2.7.3及时松土施肥、治虫保洁，做好病虫害的预防工作，一旦发现及时采取有效措施进行救治。</w:t>
      </w:r>
      <w:r>
        <w:rPr>
          <w:rFonts w:hint="eastAsia" w:ascii="宋体" w:hAnsi="宋体"/>
          <w:b/>
          <w:color w:val="000000"/>
          <w:sz w:val="24"/>
          <w:szCs w:val="24"/>
        </w:rPr>
      </w:r>
      <w:r/>
    </w:p>
    <w:p>
      <w:pPr>
        <w:pStyle w:val="907"/>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2.8其他</w:t>
      </w:r>
      <w:r/>
    </w:p>
    <w:p>
      <w:pPr>
        <w:pStyle w:val="90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2.8.1严格执行国家有关秩序维护工作的法律、法规和秩序维护工作的各项制度。 </w:t>
      </w:r>
      <w:r/>
    </w:p>
    <w:p>
      <w:pPr>
        <w:pStyle w:val="90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2.8.2忠于职守，不徇私情，依法办事，不擅离岗位。 </w:t>
      </w:r>
      <w:r/>
    </w:p>
    <w:p>
      <w:pPr>
        <w:pStyle w:val="90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2.8.3热情接待，服务周到，讲究礼貌。若发生投诉事件，将记入考核，按考核标准进行处理。</w:t>
      </w:r>
      <w:r/>
    </w:p>
    <w:p>
      <w:pPr>
        <w:pStyle w:val="90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2.8.4工作期间统一着装、挂牌上岗、服装整洁，树立良好的服务形象。 </w:t>
      </w:r>
      <w:r/>
    </w:p>
    <w:p>
      <w:pPr>
        <w:pStyle w:val="90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2.8.5投标人在进行服务的过程中（包含设施设备检测、更换或者维修保养的过程），应确保现场秩序及相关人员的安全，提供必要安全防护设施，若因投标人工作人员原因发生人员伤亡或财产损失的，由投标人承担相应赔偿责任，招标人不承担任何法律责任。</w:t>
      </w:r>
      <w:r/>
    </w:p>
    <w:p>
      <w:pPr>
        <w:pStyle w:val="935"/>
        <w:ind w:firstLine="482"/>
        <w:spacing w:line="360" w:lineRule="auto"/>
        <w:rPr>
          <w:rFonts w:hint="eastAsia"/>
          <w:b/>
          <w:bCs/>
          <w:color w:val="000000"/>
        </w:rPr>
      </w:pPr>
      <w:r>
        <w:rPr>
          <w:rFonts w:hint="eastAsia" w:cs="Times New Roman"/>
          <w:b/>
        </w:rPr>
        <w:t xml:space="preserve">2.9</w:t>
      </w:r>
      <w:r>
        <w:rPr>
          <w:rFonts w:hint="eastAsia"/>
          <w:b/>
        </w:rPr>
        <w:t xml:space="preserve">人员</w:t>
      </w:r>
      <w:r>
        <w:rPr>
          <w:rFonts w:hint="eastAsia"/>
          <w:b/>
          <w:bCs/>
        </w:rPr>
        <w:t xml:space="preserve">配置及</w:t>
      </w:r>
      <w:r>
        <w:rPr>
          <w:rFonts w:hint="eastAsia"/>
          <w:b/>
          <w:bCs/>
          <w:color w:val="000000"/>
        </w:rPr>
        <w:t xml:space="preserve">要求</w:t>
      </w:r>
      <w:r/>
    </w:p>
    <w:p>
      <w:pPr>
        <w:pStyle w:val="907"/>
        <w:ind w:firstLine="480"/>
        <w:spacing w:line="360" w:lineRule="auto"/>
        <w:rPr>
          <w:rFonts w:hint="eastAsia" w:ascii="宋体" w:hAnsi="宋体"/>
          <w:bCs/>
          <w:sz w:val="24"/>
          <w:szCs w:val="24"/>
        </w:rPr>
      </w:pPr>
      <w:r>
        <w:rPr>
          <w:rFonts w:hint="eastAsia" w:ascii="宋体" w:hAnsi="宋体"/>
          <w:bCs/>
          <w:sz w:val="24"/>
          <w:szCs w:val="24"/>
        </w:rPr>
        <w:t xml:space="preserve">2.9.1人员配置</w:t>
      </w:r>
      <w:r/>
    </w:p>
    <w:p>
      <w:pPr>
        <w:pStyle w:val="907"/>
        <w:ind w:firstLine="480"/>
        <w:spacing w:line="360" w:lineRule="auto"/>
        <w:rPr>
          <w:rFonts w:hint="eastAsia" w:ascii="宋体" w:hAnsi="宋体"/>
          <w:b/>
          <w:sz w:val="24"/>
          <w:szCs w:val="24"/>
        </w:rPr>
      </w:pPr>
      <w:r>
        <w:rPr>
          <w:rFonts w:hint="eastAsia" w:ascii="宋体" w:hAnsi="宋体" w:cs="宋体"/>
          <w:sz w:val="24"/>
          <w:szCs w:val="24"/>
        </w:rPr>
        <w:t xml:space="preserve">根据项目岗位安排，本项目需配置人员合计14人，具体</w:t>
      </w:r>
      <w:r>
        <w:rPr>
          <w:rFonts w:hint="eastAsia"/>
          <w:sz w:val="24"/>
        </w:rPr>
        <w:t xml:space="preserve">人员配置清单如下</w:t>
      </w:r>
      <w:r>
        <w:rPr>
          <w:rFonts w:hint="eastAsia" w:ascii="宋体" w:hAnsi="宋体" w:cs="宋体"/>
          <w:sz w:val="24"/>
          <w:szCs w:val="24"/>
        </w:rPr>
        <w:t xml:space="preserve">：</w:t>
      </w:r>
      <w:r>
        <w:rPr>
          <w:rFonts w:hint="eastAsia" w:ascii="宋体" w:hAnsi="宋体"/>
          <w:b/>
          <w:sz w:val="24"/>
          <w:szCs w:val="24"/>
        </w:rPr>
      </w:r>
      <w:r/>
    </w:p>
    <w:tbl>
      <w:tblPr>
        <w:tblW w:w="0" w:type="auto"/>
        <w:tblInd w:w="-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2108"/>
        <w:gridCol w:w="1119"/>
        <w:gridCol w:w="4684"/>
      </w:tblGrid>
      <w:tr>
        <w:trPr>
          <w:trHeight w:val="170"/>
        </w:trPr>
        <w:tc>
          <w:tcPr>
            <w:tcW w:w="664" w:type="dxa"/>
            <w:vAlign w:val="center"/>
            <w:textDirection w:val="lrTb"/>
            <w:noWrap w:val="false"/>
          </w:tcPr>
          <w:p>
            <w:pPr>
              <w:pStyle w:val="907"/>
              <w:jc w:val="center"/>
              <w:spacing w:line="360" w:lineRule="auto"/>
              <w:rPr>
                <w:rFonts w:hint="eastAsia" w:ascii="宋体" w:hAnsi="宋体"/>
                <w:b/>
                <w:sz w:val="24"/>
                <w:szCs w:val="24"/>
              </w:rPr>
            </w:pPr>
            <w:r>
              <w:rPr>
                <w:rFonts w:hint="eastAsia" w:ascii="宋体" w:hAnsi="宋体"/>
                <w:b/>
                <w:sz w:val="24"/>
                <w:szCs w:val="24"/>
              </w:rPr>
              <w:t xml:space="preserve">序号</w:t>
            </w:r>
            <w:r/>
          </w:p>
        </w:tc>
        <w:tc>
          <w:tcPr>
            <w:tcW w:w="2108" w:type="dxa"/>
            <w:vAlign w:val="center"/>
            <w:textDirection w:val="lrTb"/>
            <w:noWrap w:val="false"/>
          </w:tcPr>
          <w:p>
            <w:pPr>
              <w:pStyle w:val="907"/>
              <w:jc w:val="center"/>
              <w:spacing w:line="360" w:lineRule="auto"/>
              <w:rPr>
                <w:rFonts w:hint="eastAsia" w:ascii="宋体" w:hAnsi="宋体"/>
                <w:b/>
                <w:i/>
                <w:iCs/>
                <w:sz w:val="24"/>
                <w:szCs w:val="24"/>
                <w:highlight w:val="green"/>
                <w:u w:val="single"/>
                <w:lang w:val="zh-TW"/>
              </w:rPr>
            </w:pPr>
            <w:r>
              <w:rPr>
                <w:rFonts w:hint="eastAsia" w:ascii="宋体" w:hAnsi="宋体"/>
                <w:b/>
                <w:i/>
                <w:iCs/>
                <w:sz w:val="24"/>
                <w:szCs w:val="24"/>
                <w:highlight w:val="green"/>
                <w:u w:val="single"/>
              </w:rPr>
              <w:t xml:space="preserve">★</w:t>
            </w:r>
            <w:r>
              <w:rPr>
                <w:rFonts w:hint="eastAsia" w:ascii="宋体" w:hAnsi="宋体"/>
                <w:b/>
                <w:i/>
                <w:iCs/>
                <w:sz w:val="24"/>
                <w:szCs w:val="24"/>
                <w:highlight w:val="green"/>
                <w:u w:val="single"/>
                <w:lang w:val="zh-TW"/>
              </w:rPr>
              <w:t xml:space="preserve">类别</w:t>
            </w:r>
            <w:r/>
          </w:p>
        </w:tc>
        <w:tc>
          <w:tcPr>
            <w:tcW w:w="1119" w:type="dxa"/>
            <w:vAlign w:val="center"/>
            <w:textDirection w:val="lrTb"/>
            <w:noWrap w:val="false"/>
          </w:tcPr>
          <w:p>
            <w:pPr>
              <w:pStyle w:val="907"/>
              <w:jc w:val="center"/>
              <w:spacing w:line="360" w:lineRule="auto"/>
              <w:rPr>
                <w:rFonts w:hint="eastAsia" w:ascii="宋体" w:hAnsi="宋体"/>
                <w:b/>
                <w:i/>
                <w:iCs/>
                <w:sz w:val="24"/>
                <w:szCs w:val="24"/>
                <w:highlight w:val="green"/>
                <w:u w:val="single"/>
                <w:lang w:val="zh-TW"/>
              </w:rPr>
            </w:pPr>
            <w:r>
              <w:rPr>
                <w:rFonts w:hint="eastAsia" w:ascii="宋体" w:hAnsi="宋体"/>
                <w:b/>
                <w:i/>
                <w:iCs/>
                <w:sz w:val="24"/>
                <w:szCs w:val="24"/>
                <w:highlight w:val="green"/>
                <w:u w:val="single"/>
              </w:rPr>
              <w:t xml:space="preserve">★</w:t>
            </w:r>
            <w:r>
              <w:rPr>
                <w:rFonts w:hint="eastAsia" w:ascii="宋体" w:hAnsi="宋体"/>
                <w:b/>
                <w:i/>
                <w:iCs/>
                <w:sz w:val="24"/>
                <w:szCs w:val="24"/>
                <w:highlight w:val="green"/>
                <w:u w:val="single"/>
                <w:lang w:val="zh-TW"/>
              </w:rPr>
              <w:t xml:space="preserve">人数（</w:t>
            </w:r>
            <w:r>
              <w:rPr>
                <w:rFonts w:hint="eastAsia" w:ascii="宋体" w:hAnsi="宋体"/>
                <w:b/>
                <w:i/>
                <w:iCs/>
                <w:sz w:val="24"/>
                <w:szCs w:val="24"/>
                <w:highlight w:val="green"/>
                <w:u w:val="single"/>
              </w:rPr>
              <w:t xml:space="preserve">人</w:t>
            </w:r>
            <w:r>
              <w:rPr>
                <w:rFonts w:hint="eastAsia" w:ascii="宋体" w:hAnsi="宋体"/>
                <w:b/>
                <w:i/>
                <w:iCs/>
                <w:sz w:val="24"/>
                <w:szCs w:val="24"/>
                <w:highlight w:val="green"/>
                <w:u w:val="single"/>
                <w:lang w:val="zh-TW"/>
              </w:rPr>
              <w:t xml:space="preserve">）</w:t>
            </w:r>
            <w:r/>
          </w:p>
        </w:tc>
        <w:tc>
          <w:tcPr>
            <w:tcW w:w="4684" w:type="dxa"/>
            <w:vAlign w:val="center"/>
            <w:textDirection w:val="lrTb"/>
            <w:noWrap w:val="false"/>
          </w:tcPr>
          <w:p>
            <w:pPr>
              <w:pStyle w:val="907"/>
              <w:jc w:val="center"/>
              <w:spacing w:line="360" w:lineRule="auto"/>
              <w:rPr>
                <w:rFonts w:hint="eastAsia" w:ascii="宋体" w:hAnsi="宋体"/>
                <w:b/>
                <w:sz w:val="24"/>
                <w:szCs w:val="24"/>
                <w:lang w:val="zh-TW"/>
              </w:rPr>
            </w:pPr>
            <w:r>
              <w:rPr>
                <w:rFonts w:hint="eastAsia" w:ascii="宋体" w:hAnsi="宋体"/>
                <w:b/>
                <w:sz w:val="24"/>
                <w:szCs w:val="24"/>
                <w:lang w:val="zh-TW"/>
              </w:rPr>
              <w:t xml:space="preserve">要求</w:t>
            </w:r>
            <w:r/>
          </w:p>
        </w:tc>
      </w:tr>
      <w:tr>
        <w:trPr>
          <w:trHeight w:val="170"/>
        </w:trPr>
        <w:tc>
          <w:tcPr>
            <w:tcW w:w="664" w:type="dxa"/>
            <w:vAlign w:val="center"/>
            <w:textDirection w:val="lrTb"/>
            <w:noWrap w:val="false"/>
          </w:tcPr>
          <w:p>
            <w:pPr>
              <w:pStyle w:val="907"/>
              <w:jc w:val="center"/>
              <w:spacing w:line="360" w:lineRule="auto"/>
              <w:rPr>
                <w:rFonts w:hint="eastAsia" w:ascii="宋体" w:hAnsi="宋体"/>
                <w:bCs/>
                <w:sz w:val="24"/>
                <w:szCs w:val="24"/>
              </w:rPr>
            </w:pPr>
            <w:r>
              <w:rPr>
                <w:rFonts w:hint="eastAsia" w:ascii="宋体" w:hAnsi="宋体"/>
                <w:bCs/>
                <w:sz w:val="24"/>
                <w:szCs w:val="24"/>
              </w:rPr>
              <w:t xml:space="preserve">1</w:t>
            </w:r>
            <w:r/>
          </w:p>
        </w:tc>
        <w:tc>
          <w:tcPr>
            <w:tcW w:w="2108" w:type="dxa"/>
            <w:vAlign w:val="center"/>
            <w:textDirection w:val="lrTb"/>
            <w:noWrap w:val="false"/>
          </w:tcPr>
          <w:p>
            <w:pPr>
              <w:pStyle w:val="907"/>
              <w:jc w:val="center"/>
              <w:spacing w:line="360" w:lineRule="auto"/>
              <w:rPr>
                <w:rFonts w:hint="eastAsia" w:ascii="宋体" w:hAnsi="宋体"/>
                <w:b/>
                <w:i/>
                <w:iCs/>
                <w:sz w:val="24"/>
                <w:szCs w:val="24"/>
                <w:u w:val="single"/>
                <w:lang w:val="zh-TW"/>
              </w:rPr>
            </w:pPr>
            <w:r>
              <w:rPr>
                <w:rFonts w:hint="eastAsia" w:ascii="宋体" w:hAnsi="宋体"/>
                <w:b/>
                <w:i/>
                <w:iCs/>
                <w:sz w:val="24"/>
                <w:szCs w:val="24"/>
                <w:u w:val="single"/>
              </w:rPr>
              <w:t xml:space="preserve">项目主管</w:t>
            </w:r>
            <w:r>
              <w:rPr>
                <w:rFonts w:hint="eastAsia" w:ascii="宋体" w:hAnsi="宋体"/>
                <w:b/>
                <w:i/>
                <w:iCs/>
                <w:sz w:val="24"/>
                <w:szCs w:val="24"/>
                <w:u w:val="single"/>
                <w:lang w:val="zh-TW"/>
              </w:rPr>
              <w:t xml:space="preserve">（负责日常队伍管理及医院与公司相关工作对接，</w:t>
            </w:r>
            <w:r>
              <w:rPr>
                <w:rFonts w:hint="eastAsia" w:ascii="宋体" w:hAnsi="宋体"/>
                <w:b/>
                <w:i/>
                <w:iCs/>
                <w:sz w:val="24"/>
                <w:szCs w:val="24"/>
                <w:u w:val="single"/>
              </w:rPr>
              <w:t xml:space="preserve">兼秩序维护</w:t>
            </w:r>
            <w:r>
              <w:rPr>
                <w:rFonts w:hint="eastAsia" w:ascii="宋体" w:hAnsi="宋体"/>
                <w:b/>
                <w:i/>
                <w:iCs/>
                <w:sz w:val="24"/>
                <w:szCs w:val="24"/>
                <w:u w:val="single"/>
                <w:lang w:val="zh-TW"/>
              </w:rPr>
              <w:t xml:space="preserve">）</w:t>
            </w:r>
            <w:r/>
          </w:p>
        </w:tc>
        <w:tc>
          <w:tcPr>
            <w:tcW w:w="1119" w:type="dxa"/>
            <w:vAlign w:val="center"/>
            <w:textDirection w:val="lrTb"/>
            <w:noWrap w:val="false"/>
          </w:tcPr>
          <w:p>
            <w:pPr>
              <w:pStyle w:val="907"/>
              <w:jc w:val="center"/>
              <w:spacing w:line="360" w:lineRule="auto"/>
              <w:rPr>
                <w:rFonts w:hint="eastAsia" w:ascii="宋体" w:hAnsi="宋体"/>
                <w:b/>
                <w:i/>
                <w:iCs/>
                <w:sz w:val="24"/>
                <w:szCs w:val="24"/>
                <w:u w:val="single"/>
                <w:lang w:val="zh-TW"/>
              </w:rPr>
            </w:pPr>
            <w:r>
              <w:rPr>
                <w:rFonts w:hint="eastAsia" w:ascii="宋体" w:hAnsi="宋体"/>
                <w:b/>
                <w:i/>
                <w:iCs/>
                <w:sz w:val="24"/>
                <w:szCs w:val="24"/>
                <w:u w:val="single"/>
              </w:rPr>
              <w:t xml:space="preserve">1</w:t>
            </w:r>
            <w:r>
              <w:rPr>
                <w:rFonts w:hint="eastAsia" w:ascii="宋体" w:hAnsi="宋体"/>
                <w:b/>
                <w:i/>
                <w:iCs/>
                <w:sz w:val="24"/>
                <w:szCs w:val="24"/>
                <w:u w:val="single"/>
                <w:lang w:val="zh-TW"/>
              </w:rPr>
            </w:r>
            <w:r/>
          </w:p>
        </w:tc>
        <w:tc>
          <w:tcPr>
            <w:tcW w:w="4684" w:type="dxa"/>
            <w:vAlign w:val="center"/>
            <w:textDirection w:val="lrTb"/>
            <w:noWrap w:val="false"/>
          </w:tcPr>
          <w:p>
            <w:pPr>
              <w:pStyle w:val="907"/>
              <w:spacing w:line="360" w:lineRule="auto"/>
              <w:rPr>
                <w:rFonts w:hint="eastAsia" w:ascii="宋体" w:hAnsi="宋体"/>
                <w:bCs/>
                <w:sz w:val="24"/>
                <w:szCs w:val="24"/>
                <w:lang w:val="zh-TW"/>
              </w:rPr>
            </w:pPr>
            <w:r>
              <w:rPr>
                <w:rFonts w:hint="eastAsia" w:ascii="宋体" w:hAnsi="宋体"/>
                <w:bCs/>
                <w:sz w:val="24"/>
                <w:szCs w:val="24"/>
                <w:lang w:eastAsia="zh-TW"/>
              </w:rPr>
              <w:t xml:space="preserve">男性</w:t>
            </w:r>
            <w:r>
              <w:rPr>
                <w:rFonts w:hint="eastAsia" w:ascii="宋体" w:hAnsi="宋体"/>
                <w:bCs/>
                <w:sz w:val="24"/>
                <w:szCs w:val="24"/>
              </w:rPr>
              <w:t xml:space="preserve">，</w:t>
            </w:r>
            <w:r>
              <w:rPr>
                <w:rFonts w:hint="eastAsia" w:ascii="宋体" w:hAnsi="宋体"/>
                <w:bCs/>
                <w:sz w:val="24"/>
                <w:szCs w:val="24"/>
                <w:lang w:eastAsia="zh-TW"/>
              </w:rPr>
              <w:t xml:space="preserve">年龄在</w:t>
            </w:r>
            <w:r>
              <w:rPr>
                <w:rFonts w:hint="eastAsia" w:ascii="宋体" w:hAnsi="宋体"/>
                <w:bCs/>
                <w:sz w:val="24"/>
                <w:szCs w:val="24"/>
              </w:rPr>
              <w:t xml:space="preserve">60</w:t>
            </w:r>
            <w:r>
              <w:rPr>
                <w:rFonts w:hint="eastAsia" w:ascii="宋体" w:hAnsi="宋体"/>
                <w:bCs/>
                <w:sz w:val="24"/>
                <w:szCs w:val="24"/>
                <w:lang w:eastAsia="zh-TW"/>
              </w:rPr>
              <w:t xml:space="preserve">周岁（含）以下，</w:t>
            </w:r>
            <w:r>
              <w:rPr>
                <w:rFonts w:hint="eastAsia" w:ascii="宋体" w:hAnsi="宋体" w:cs="宋体"/>
                <w:sz w:val="24"/>
              </w:rPr>
              <w:t xml:space="preserve">身体健康，</w:t>
            </w:r>
            <w:r>
              <w:rPr>
                <w:rFonts w:hint="eastAsia" w:ascii="宋体" w:hAnsi="宋体"/>
                <w:bCs/>
                <w:sz w:val="24"/>
                <w:szCs w:val="24"/>
                <w:lang w:eastAsia="zh-TW"/>
              </w:rPr>
              <w:t xml:space="preserve">具有</w:t>
            </w:r>
            <w:r>
              <w:rPr>
                <w:rFonts w:hint="eastAsia" w:ascii="宋体" w:hAnsi="宋体"/>
                <w:bCs/>
                <w:sz w:val="24"/>
                <w:szCs w:val="24"/>
              </w:rPr>
              <w:t xml:space="preserve">大专</w:t>
            </w:r>
            <w:r>
              <w:rPr>
                <w:rFonts w:hint="eastAsia" w:ascii="宋体" w:hAnsi="宋体"/>
                <w:bCs/>
                <w:sz w:val="24"/>
                <w:szCs w:val="24"/>
                <w:lang w:eastAsia="zh-TW"/>
              </w:rPr>
              <w:t xml:space="preserve">（含）以上文化程度</w:t>
            </w:r>
            <w:r>
              <w:rPr>
                <w:rFonts w:hint="eastAsia" w:ascii="宋体" w:hAnsi="宋体"/>
                <w:bCs/>
                <w:sz w:val="24"/>
                <w:szCs w:val="24"/>
              </w:rPr>
              <w:t xml:space="preserve">。</w:t>
            </w:r>
            <w:r>
              <w:rPr>
                <w:rFonts w:hint="eastAsia" w:ascii="宋体" w:hAnsi="宋体" w:cs="宋体"/>
                <w:sz w:val="24"/>
              </w:rPr>
              <w:t xml:space="preserve">工作认真负责，</w:t>
            </w:r>
            <w:r>
              <w:rPr>
                <w:rFonts w:hint="eastAsia" w:ascii="宋体" w:hAnsi="宋体" w:cs="宋体"/>
                <w:sz w:val="24"/>
                <w:szCs w:val="24"/>
              </w:rPr>
              <w:t xml:space="preserve">具有一定的应急救援、同类医疗机构物业管理经历，</w:t>
            </w:r>
            <w:r>
              <w:rPr>
                <w:rFonts w:hint="eastAsia" w:ascii="宋体" w:hAnsi="宋体" w:cs="宋体"/>
                <w:sz w:val="24"/>
              </w:rPr>
              <w:t xml:space="preserve">持有公安部门颁发的保安上岗证</w:t>
            </w:r>
            <w:r>
              <w:rPr>
                <w:rFonts w:hint="eastAsia" w:ascii="宋体" w:hAnsi="宋体" w:cs="宋体"/>
                <w:sz w:val="24"/>
                <w:szCs w:val="24"/>
              </w:rPr>
              <w:t xml:space="preserve">。</w:t>
            </w:r>
            <w:r>
              <w:rPr>
                <w:rFonts w:hint="eastAsia" w:ascii="宋体" w:hAnsi="宋体"/>
                <w:bCs/>
                <w:sz w:val="24"/>
                <w:szCs w:val="24"/>
                <w:lang w:val="zh-TW"/>
              </w:rPr>
            </w:r>
            <w:r/>
          </w:p>
        </w:tc>
      </w:tr>
      <w:tr>
        <w:trPr>
          <w:trHeight w:val="170"/>
        </w:trPr>
        <w:tc>
          <w:tcPr>
            <w:tcW w:w="664" w:type="dxa"/>
            <w:vAlign w:val="center"/>
            <w:textDirection w:val="lrTb"/>
            <w:noWrap w:val="false"/>
          </w:tcPr>
          <w:p>
            <w:pPr>
              <w:pStyle w:val="907"/>
              <w:jc w:val="center"/>
              <w:spacing w:line="360" w:lineRule="auto"/>
              <w:rPr>
                <w:rFonts w:hint="eastAsia" w:ascii="宋体" w:hAnsi="宋体"/>
                <w:bCs/>
                <w:sz w:val="24"/>
                <w:szCs w:val="24"/>
              </w:rPr>
            </w:pPr>
            <w:r>
              <w:rPr>
                <w:rFonts w:hint="eastAsia" w:ascii="宋体" w:hAnsi="宋体"/>
                <w:bCs/>
                <w:sz w:val="24"/>
                <w:szCs w:val="24"/>
              </w:rPr>
              <w:t xml:space="preserve">2</w:t>
            </w:r>
            <w:r/>
          </w:p>
        </w:tc>
        <w:tc>
          <w:tcPr>
            <w:tcW w:w="2108" w:type="dxa"/>
            <w:vAlign w:val="center"/>
            <w:textDirection w:val="lrTb"/>
            <w:noWrap w:val="false"/>
          </w:tcPr>
          <w:p>
            <w:pPr>
              <w:pStyle w:val="907"/>
              <w:jc w:val="center"/>
              <w:spacing w:line="360" w:lineRule="auto"/>
              <w:rPr>
                <w:rFonts w:hint="eastAsia" w:ascii="宋体" w:hAnsi="宋体"/>
                <w:b/>
                <w:i/>
                <w:iCs/>
                <w:sz w:val="24"/>
                <w:szCs w:val="24"/>
                <w:u w:val="single"/>
              </w:rPr>
            </w:pPr>
            <w:r>
              <w:rPr>
                <w:rFonts w:hint="eastAsia" w:ascii="宋体" w:hAnsi="宋体"/>
                <w:b/>
                <w:i/>
                <w:iCs/>
                <w:sz w:val="24"/>
                <w:szCs w:val="24"/>
                <w:u w:val="single"/>
                <w:lang w:val="zh-TW"/>
              </w:rPr>
              <w:t xml:space="preserve">保安</w:t>
            </w:r>
            <w:r>
              <w:rPr>
                <w:rFonts w:hint="eastAsia" w:ascii="宋体" w:hAnsi="宋体"/>
                <w:b/>
                <w:i/>
                <w:iCs/>
                <w:sz w:val="24"/>
                <w:szCs w:val="24"/>
                <w:u w:val="single"/>
              </w:rPr>
              <w:t xml:space="preserve">员（秩序维护、外围管理）</w:t>
            </w:r>
            <w:r/>
          </w:p>
        </w:tc>
        <w:tc>
          <w:tcPr>
            <w:tcW w:w="1119" w:type="dxa"/>
            <w:vAlign w:val="center"/>
            <w:textDirection w:val="lrTb"/>
            <w:noWrap w:val="false"/>
          </w:tcPr>
          <w:p>
            <w:pPr>
              <w:pStyle w:val="907"/>
              <w:jc w:val="center"/>
              <w:spacing w:line="360" w:lineRule="auto"/>
              <w:rPr>
                <w:rFonts w:ascii="宋体" w:hAnsi="宋体"/>
                <w:b/>
                <w:i/>
                <w:iCs/>
                <w:sz w:val="24"/>
                <w:szCs w:val="24"/>
                <w:u w:val="single"/>
              </w:rPr>
            </w:pPr>
            <w:r>
              <w:rPr>
                <w:rFonts w:hint="eastAsia" w:ascii="宋体" w:hAnsi="宋体"/>
                <w:b/>
                <w:i/>
                <w:iCs/>
                <w:sz w:val="24"/>
                <w:szCs w:val="24"/>
                <w:u w:val="single"/>
              </w:rPr>
              <w:t xml:space="preserve">2</w:t>
            </w:r>
            <w:r>
              <w:rPr>
                <w:rFonts w:ascii="宋体" w:hAnsi="宋体"/>
                <w:b/>
                <w:i/>
                <w:iCs/>
                <w:sz w:val="24"/>
                <w:szCs w:val="24"/>
                <w:u w:val="single"/>
              </w:rPr>
            </w:r>
            <w:r/>
          </w:p>
        </w:tc>
        <w:tc>
          <w:tcPr>
            <w:tcW w:w="4684" w:type="dxa"/>
            <w:vAlign w:val="center"/>
            <w:textDirection w:val="lrTb"/>
            <w:noWrap w:val="false"/>
          </w:tcPr>
          <w:p>
            <w:pPr>
              <w:pStyle w:val="907"/>
              <w:spacing w:line="360" w:lineRule="auto"/>
              <w:rPr>
                <w:rFonts w:hint="eastAsia" w:ascii="宋体" w:hAnsi="宋体"/>
                <w:bCs/>
                <w:sz w:val="24"/>
                <w:szCs w:val="24"/>
                <w:lang w:val="zh-TW" w:eastAsia="zh-TW"/>
              </w:rPr>
            </w:pPr>
            <w:r>
              <w:rPr>
                <w:rFonts w:hint="eastAsia" w:ascii="宋体" w:hAnsi="宋体" w:cs="宋体"/>
                <w:sz w:val="24"/>
              </w:rPr>
              <w:t xml:space="preserve">男性，60周岁（含）以下；身体健康，持有公安部门颁发的保安上岗证，有初中及以上学历，有秩序维护工作经验，普通话标准，能听得懂常州话。</w:t>
            </w:r>
            <w:r>
              <w:rPr>
                <w:rFonts w:hint="eastAsia" w:ascii="宋体" w:hAnsi="宋体"/>
                <w:bCs/>
                <w:sz w:val="24"/>
                <w:szCs w:val="24"/>
                <w:lang w:val="zh-TW" w:eastAsia="zh-TW"/>
              </w:rPr>
            </w:r>
            <w:r/>
          </w:p>
        </w:tc>
      </w:tr>
      <w:tr>
        <w:trPr>
          <w:trHeight w:val="170"/>
        </w:trPr>
        <w:tc>
          <w:tcPr>
            <w:tcW w:w="664" w:type="dxa"/>
            <w:vAlign w:val="center"/>
            <w:textDirection w:val="lrTb"/>
            <w:noWrap w:val="false"/>
          </w:tcPr>
          <w:p>
            <w:pPr>
              <w:pStyle w:val="907"/>
              <w:jc w:val="center"/>
              <w:spacing w:line="360" w:lineRule="auto"/>
              <w:rPr>
                <w:rFonts w:hint="eastAsia" w:ascii="宋体" w:hAnsi="宋体"/>
                <w:bCs/>
                <w:sz w:val="24"/>
                <w:szCs w:val="24"/>
              </w:rPr>
            </w:pPr>
            <w:r>
              <w:rPr>
                <w:rFonts w:hint="eastAsia" w:ascii="宋体" w:hAnsi="宋体"/>
                <w:bCs/>
                <w:sz w:val="24"/>
                <w:szCs w:val="24"/>
              </w:rPr>
              <w:t xml:space="preserve">3</w:t>
            </w:r>
            <w:r/>
          </w:p>
        </w:tc>
        <w:tc>
          <w:tcPr>
            <w:tcW w:w="2108" w:type="dxa"/>
            <w:vAlign w:val="center"/>
            <w:textDirection w:val="lrTb"/>
            <w:noWrap w:val="false"/>
          </w:tcPr>
          <w:p>
            <w:pPr>
              <w:pStyle w:val="907"/>
              <w:jc w:val="center"/>
              <w:spacing w:line="360" w:lineRule="auto"/>
              <w:rPr>
                <w:rFonts w:hint="eastAsia" w:ascii="宋体" w:hAnsi="宋体"/>
                <w:b/>
                <w:i/>
                <w:iCs/>
                <w:sz w:val="24"/>
                <w:szCs w:val="24"/>
                <w:u w:val="single"/>
              </w:rPr>
            </w:pPr>
            <w:r>
              <w:rPr>
                <w:rFonts w:hint="eastAsia" w:ascii="宋体" w:hAnsi="宋体"/>
                <w:b/>
                <w:i/>
                <w:iCs/>
                <w:sz w:val="24"/>
                <w:szCs w:val="24"/>
                <w:u w:val="single"/>
              </w:rPr>
              <w:t xml:space="preserve">保洁员（兼绿化养护，含保洁主管）</w:t>
            </w:r>
            <w:r/>
          </w:p>
        </w:tc>
        <w:tc>
          <w:tcPr>
            <w:tcW w:w="1119" w:type="dxa"/>
            <w:vAlign w:val="center"/>
            <w:textDirection w:val="lrTb"/>
            <w:noWrap w:val="false"/>
          </w:tcPr>
          <w:p>
            <w:pPr>
              <w:pStyle w:val="907"/>
              <w:jc w:val="center"/>
              <w:spacing w:line="360" w:lineRule="auto"/>
              <w:rPr>
                <w:rFonts w:ascii="宋体" w:hAnsi="宋体"/>
                <w:b/>
                <w:i/>
                <w:iCs/>
                <w:sz w:val="24"/>
                <w:szCs w:val="24"/>
                <w:u w:val="single"/>
              </w:rPr>
            </w:pPr>
            <w:r>
              <w:rPr>
                <w:rFonts w:hint="eastAsia" w:ascii="宋体" w:hAnsi="宋体"/>
                <w:b/>
                <w:i/>
                <w:iCs/>
                <w:sz w:val="24"/>
                <w:szCs w:val="24"/>
                <w:u w:val="single"/>
              </w:rPr>
              <w:t xml:space="preserve">7</w:t>
            </w:r>
            <w:r>
              <w:rPr>
                <w:rFonts w:ascii="宋体" w:hAnsi="宋体"/>
                <w:b/>
                <w:i/>
                <w:iCs/>
                <w:sz w:val="24"/>
                <w:szCs w:val="24"/>
                <w:u w:val="single"/>
              </w:rPr>
            </w:r>
            <w:r/>
          </w:p>
        </w:tc>
        <w:tc>
          <w:tcPr>
            <w:tcW w:w="4684" w:type="dxa"/>
            <w:vAlign w:val="center"/>
            <w:textDirection w:val="lrTb"/>
            <w:noWrap w:val="false"/>
          </w:tcPr>
          <w:p>
            <w:pPr>
              <w:pStyle w:val="907"/>
              <w:spacing w:line="360" w:lineRule="auto"/>
              <w:rPr>
                <w:rFonts w:hint="eastAsia" w:ascii="宋体" w:hAnsi="宋体"/>
                <w:bCs/>
                <w:sz w:val="24"/>
                <w:szCs w:val="24"/>
              </w:rPr>
            </w:pPr>
            <w:r>
              <w:rPr>
                <w:rFonts w:hint="eastAsia" w:ascii="宋体" w:hAnsi="宋体" w:cs="宋体"/>
                <w:sz w:val="24"/>
              </w:rPr>
              <w:t xml:space="preserve">男女不限</w:t>
            </w:r>
            <w:r>
              <w:rPr>
                <w:rFonts w:hint="eastAsia" w:ascii="宋体" w:hAnsi="宋体"/>
                <w:bCs/>
                <w:sz w:val="24"/>
                <w:szCs w:val="24"/>
              </w:rPr>
              <w:t xml:space="preserve">，年龄在65周岁（含）以下，</w:t>
            </w:r>
            <w:r>
              <w:rPr>
                <w:rFonts w:hint="eastAsia" w:ascii="宋体" w:hAnsi="宋体" w:cs="宋体"/>
                <w:sz w:val="24"/>
              </w:rPr>
              <w:t xml:space="preserve">身体健康，</w:t>
            </w:r>
            <w:r>
              <w:rPr>
                <w:rFonts w:hint="eastAsia" w:ascii="宋体" w:hAnsi="宋体"/>
                <w:bCs/>
                <w:sz w:val="24"/>
                <w:szCs w:val="24"/>
              </w:rPr>
              <w:t xml:space="preserve">具备保洁服务工作经验。</w:t>
            </w:r>
            <w:r/>
          </w:p>
        </w:tc>
      </w:tr>
      <w:tr>
        <w:trPr>
          <w:trHeight w:val="170"/>
        </w:trPr>
        <w:tc>
          <w:tcPr>
            <w:tcW w:w="664" w:type="dxa"/>
            <w:vAlign w:val="center"/>
            <w:textDirection w:val="lrTb"/>
            <w:noWrap w:val="false"/>
          </w:tcPr>
          <w:p>
            <w:pPr>
              <w:pStyle w:val="907"/>
              <w:jc w:val="center"/>
              <w:spacing w:line="360" w:lineRule="auto"/>
              <w:rPr>
                <w:rFonts w:hint="eastAsia" w:ascii="宋体" w:hAnsi="宋体"/>
                <w:bCs/>
                <w:sz w:val="24"/>
                <w:szCs w:val="24"/>
              </w:rPr>
            </w:pPr>
            <w:r>
              <w:rPr>
                <w:rFonts w:hint="eastAsia" w:ascii="宋体" w:hAnsi="宋体"/>
                <w:bCs/>
                <w:sz w:val="24"/>
                <w:szCs w:val="24"/>
              </w:rPr>
              <w:t xml:space="preserve">4</w:t>
            </w:r>
            <w:r/>
          </w:p>
        </w:tc>
        <w:tc>
          <w:tcPr>
            <w:tcW w:w="2108" w:type="dxa"/>
            <w:vAlign w:val="center"/>
            <w:textDirection w:val="lrTb"/>
            <w:noWrap w:val="false"/>
          </w:tcPr>
          <w:p>
            <w:pPr>
              <w:pStyle w:val="907"/>
              <w:jc w:val="center"/>
              <w:spacing w:line="360" w:lineRule="auto"/>
              <w:rPr>
                <w:rFonts w:hint="eastAsia" w:ascii="宋体" w:hAnsi="宋体"/>
                <w:b/>
                <w:i/>
                <w:iCs/>
                <w:sz w:val="24"/>
                <w:szCs w:val="24"/>
                <w:u w:val="single"/>
              </w:rPr>
            </w:pPr>
            <w:r>
              <w:rPr>
                <w:rFonts w:hint="eastAsia" w:ascii="宋体" w:hAnsi="宋体" w:cs="宋体"/>
                <w:b/>
                <w:i/>
                <w:iCs/>
                <w:sz w:val="24"/>
                <w:u w:val="single"/>
              </w:rPr>
              <w:t xml:space="preserve">消控员</w:t>
            </w:r>
            <w:r>
              <w:rPr>
                <w:rFonts w:hint="eastAsia" w:ascii="宋体" w:hAnsi="宋体"/>
                <w:b/>
                <w:i/>
                <w:iCs/>
                <w:sz w:val="24"/>
                <w:szCs w:val="24"/>
                <w:u w:val="single"/>
              </w:rPr>
            </w:r>
            <w:r/>
          </w:p>
        </w:tc>
        <w:tc>
          <w:tcPr>
            <w:tcW w:w="1119" w:type="dxa"/>
            <w:vAlign w:val="center"/>
            <w:textDirection w:val="lrTb"/>
            <w:noWrap w:val="false"/>
          </w:tcPr>
          <w:p>
            <w:pPr>
              <w:pStyle w:val="907"/>
              <w:jc w:val="center"/>
              <w:spacing w:line="360" w:lineRule="auto"/>
              <w:rPr>
                <w:rFonts w:hint="eastAsia" w:ascii="宋体" w:hAnsi="宋体"/>
                <w:b/>
                <w:i/>
                <w:iCs/>
                <w:sz w:val="24"/>
                <w:szCs w:val="24"/>
                <w:u w:val="single"/>
              </w:rPr>
            </w:pPr>
            <w:r>
              <w:rPr>
                <w:rFonts w:hint="eastAsia" w:ascii="宋体" w:hAnsi="宋体"/>
                <w:b/>
                <w:i/>
                <w:iCs/>
                <w:sz w:val="24"/>
                <w:szCs w:val="24"/>
                <w:u w:val="single"/>
              </w:rPr>
              <w:t xml:space="preserve">4</w:t>
            </w:r>
            <w:r/>
          </w:p>
        </w:tc>
        <w:tc>
          <w:tcPr>
            <w:tcW w:w="4684" w:type="dxa"/>
            <w:vAlign w:val="center"/>
            <w:textDirection w:val="lrTb"/>
            <w:noWrap w:val="false"/>
          </w:tcPr>
          <w:p>
            <w:pPr>
              <w:pStyle w:val="907"/>
              <w:spacing w:line="360" w:lineRule="auto"/>
              <w:rPr>
                <w:rFonts w:hint="eastAsia" w:ascii="宋体" w:hAnsi="宋体"/>
                <w:bCs/>
                <w:sz w:val="24"/>
                <w:szCs w:val="24"/>
                <w:lang w:val="zh-TW"/>
              </w:rPr>
            </w:pPr>
            <w:r>
              <w:rPr>
                <w:rFonts w:hint="eastAsia" w:ascii="宋体" w:hAnsi="宋体" w:cs="宋体"/>
                <w:sz w:val="24"/>
              </w:rPr>
              <w:t xml:space="preserve">男性，60周岁（含）以下，女性，50周岁（含）以下；，</w:t>
            </w:r>
            <w:r>
              <w:rPr>
                <w:rFonts w:hint="eastAsia" w:ascii="宋体" w:hAnsi="宋体"/>
                <w:bCs/>
                <w:sz w:val="24"/>
                <w:szCs w:val="24"/>
              </w:rPr>
              <w:t xml:space="preserve">身体健康，</w:t>
            </w:r>
            <w:r>
              <w:rPr>
                <w:rFonts w:hint="eastAsia" w:ascii="宋体" w:hAnsi="宋体" w:cs="宋体"/>
                <w:sz w:val="24"/>
              </w:rPr>
              <w:t xml:space="preserve">能熟练操作消控系统，</w:t>
            </w:r>
            <w:r>
              <w:rPr>
                <w:rFonts w:hint="eastAsia" w:ascii="宋体" w:hAnsi="宋体"/>
                <w:b/>
                <w:i/>
                <w:iCs/>
                <w:sz w:val="24"/>
                <w:szCs w:val="24"/>
                <w:u w:val="single"/>
              </w:rPr>
              <w:t xml:space="preserve">★</w:t>
            </w:r>
            <w:r>
              <w:rPr>
                <w:rFonts w:hint="eastAsia" w:ascii="宋体" w:hAnsi="宋体" w:cs="宋体"/>
                <w:b/>
                <w:i/>
                <w:iCs/>
                <w:sz w:val="24"/>
                <w:u w:val="single"/>
              </w:rPr>
              <w:t xml:space="preserve">持有建（构）筑物消防员证或消防设施操作员中级及以上证书</w:t>
            </w:r>
            <w:r>
              <w:rPr>
                <w:rFonts w:hint="eastAsia" w:ascii="宋体" w:hAnsi="宋体"/>
                <w:b/>
                <w:i/>
                <w:iCs/>
                <w:sz w:val="24"/>
                <w:szCs w:val="24"/>
                <w:u w:val="single"/>
              </w:rPr>
              <w:t xml:space="preserve">（此为实质性要求，须提供证书扫描件加盖投标人公章，否则作无效投标处理）</w:t>
            </w:r>
            <w:r>
              <w:rPr>
                <w:rFonts w:hint="eastAsia" w:ascii="宋体" w:hAnsi="宋体"/>
                <w:bCs/>
                <w:sz w:val="24"/>
                <w:szCs w:val="24"/>
              </w:rPr>
              <w:t xml:space="preserve">。</w:t>
            </w:r>
            <w:r>
              <w:rPr>
                <w:rFonts w:hint="eastAsia" w:ascii="宋体" w:hAnsi="宋体"/>
                <w:bCs/>
                <w:sz w:val="24"/>
                <w:szCs w:val="24"/>
                <w:lang w:val="zh-TW"/>
              </w:rPr>
            </w:r>
            <w:r/>
          </w:p>
        </w:tc>
      </w:tr>
      <w:tr>
        <w:trPr>
          <w:trHeight w:val="170"/>
        </w:trPr>
        <w:tc>
          <w:tcPr>
            <w:tcW w:w="664" w:type="dxa"/>
            <w:vAlign w:val="center"/>
            <w:textDirection w:val="lrTb"/>
            <w:noWrap w:val="false"/>
          </w:tcPr>
          <w:p>
            <w:pPr>
              <w:pStyle w:val="907"/>
              <w:ind w:firstLine="480"/>
              <w:jc w:val="center"/>
              <w:spacing w:line="360" w:lineRule="auto"/>
              <w:rPr>
                <w:rFonts w:hint="eastAsia" w:ascii="宋体" w:hAnsi="宋体"/>
                <w:bCs/>
                <w:sz w:val="24"/>
                <w:szCs w:val="24"/>
              </w:rPr>
            </w:pPr>
            <w:r>
              <w:rPr>
                <w:rFonts w:hint="eastAsia" w:ascii="宋体" w:hAnsi="宋体"/>
                <w:bCs/>
                <w:sz w:val="24"/>
                <w:szCs w:val="24"/>
              </w:rPr>
            </w:r>
            <w:r/>
          </w:p>
        </w:tc>
        <w:tc>
          <w:tcPr>
            <w:tcW w:w="2108" w:type="dxa"/>
            <w:vAlign w:val="center"/>
            <w:textDirection w:val="lrTb"/>
            <w:noWrap w:val="false"/>
          </w:tcPr>
          <w:p>
            <w:pPr>
              <w:pStyle w:val="907"/>
              <w:ind w:firstLine="480"/>
              <w:jc w:val="center"/>
              <w:spacing w:line="360" w:lineRule="auto"/>
              <w:rPr>
                <w:rFonts w:hint="eastAsia" w:ascii="宋体" w:hAnsi="宋体"/>
                <w:bCs/>
                <w:sz w:val="24"/>
                <w:szCs w:val="24"/>
              </w:rPr>
            </w:pPr>
            <w:r>
              <w:rPr>
                <w:rFonts w:hint="eastAsia" w:ascii="宋体" w:hAnsi="宋体"/>
                <w:bCs/>
                <w:sz w:val="24"/>
                <w:szCs w:val="24"/>
              </w:rPr>
              <w:t xml:space="preserve">合计</w:t>
            </w:r>
            <w:r/>
          </w:p>
        </w:tc>
        <w:tc>
          <w:tcPr>
            <w:tcW w:w="1119" w:type="dxa"/>
            <w:vAlign w:val="center"/>
            <w:textDirection w:val="lrTb"/>
            <w:noWrap w:val="false"/>
          </w:tcPr>
          <w:p>
            <w:pPr>
              <w:pStyle w:val="907"/>
              <w:jc w:val="center"/>
              <w:spacing w:line="360" w:lineRule="auto"/>
              <w:rPr>
                <w:rFonts w:ascii="宋体" w:hAnsi="宋体"/>
                <w:bCs/>
                <w:sz w:val="24"/>
                <w:szCs w:val="24"/>
              </w:rPr>
            </w:pPr>
            <w:r>
              <w:rPr>
                <w:rFonts w:hint="eastAsia" w:ascii="宋体" w:hAnsi="宋体"/>
                <w:bCs/>
                <w:sz w:val="24"/>
                <w:szCs w:val="24"/>
              </w:rPr>
              <w:t xml:space="preserve">14</w:t>
            </w:r>
            <w:r>
              <w:rPr>
                <w:rFonts w:ascii="宋体" w:hAnsi="宋体"/>
                <w:bCs/>
                <w:sz w:val="24"/>
                <w:szCs w:val="24"/>
              </w:rPr>
            </w:r>
            <w:r/>
          </w:p>
        </w:tc>
        <w:tc>
          <w:tcPr>
            <w:tcW w:w="4684" w:type="dxa"/>
            <w:vAlign w:val="center"/>
            <w:textDirection w:val="lrTb"/>
            <w:noWrap w:val="false"/>
          </w:tcPr>
          <w:p>
            <w:pPr>
              <w:pStyle w:val="907"/>
              <w:ind w:firstLine="480"/>
              <w:spacing w:line="360" w:lineRule="auto"/>
              <w:rPr>
                <w:rFonts w:hint="eastAsia" w:ascii="宋体" w:hAnsi="宋体"/>
                <w:bCs/>
                <w:sz w:val="24"/>
                <w:szCs w:val="24"/>
                <w:lang w:val="zh-TW"/>
              </w:rPr>
            </w:pPr>
            <w:r>
              <w:rPr>
                <w:rFonts w:hint="eastAsia" w:ascii="宋体" w:hAnsi="宋体"/>
                <w:bCs/>
                <w:sz w:val="24"/>
                <w:szCs w:val="24"/>
                <w:lang w:val="zh-TW"/>
              </w:rPr>
            </w:r>
            <w:r/>
          </w:p>
        </w:tc>
      </w:tr>
    </w:tbl>
    <w:p>
      <w:pPr>
        <w:pStyle w:val="907"/>
        <w:ind w:firstLine="480"/>
        <w:spacing w:line="360" w:lineRule="auto"/>
        <w:rPr>
          <w:rFonts w:hint="eastAsia" w:ascii="宋体" w:hAnsi="宋体" w:cs="宋体"/>
          <w:b/>
          <w:bCs/>
          <w:sz w:val="24"/>
        </w:rPr>
      </w:pPr>
      <w:r>
        <w:rPr>
          <w:rFonts w:hint="eastAsia" w:ascii="宋体" w:hAnsi="宋体"/>
          <w:bCs/>
          <w:sz w:val="24"/>
          <w:szCs w:val="24"/>
        </w:rPr>
        <w:t xml:space="preserve">注：</w:t>
      </w:r>
      <w:r>
        <w:rPr>
          <w:rFonts w:hint="eastAsia" w:ascii="宋体" w:hAnsi="宋体"/>
          <w:b/>
          <w:i/>
          <w:iCs/>
          <w:sz w:val="24"/>
          <w:szCs w:val="24"/>
          <w:u w:val="single"/>
        </w:rPr>
        <w:t xml:space="preserve">★</w:t>
      </w:r>
      <w:r>
        <w:rPr>
          <w:rFonts w:hint="eastAsia" w:ascii="宋体" w:hAnsi="宋体"/>
          <w:b/>
          <w:i/>
          <w:iCs/>
          <w:sz w:val="24"/>
          <w:szCs w:val="24"/>
          <w:highlight w:val="green"/>
          <w:u w:val="single"/>
        </w:rPr>
        <w:t xml:space="preserve">拟配置的物业服务人员类别和数量为实质性要求，不得低于14人，须提供人员配置承诺函并加盖投标人公章，承诺函格式自拟，否则作无效投标处理。否则作无效投标处理。若发现投标人虚假承诺，招标人有权终止合同并向行业主管部门上报并作出相应处理；如给招标人造成损失的，损失由投标人承担。</w:t>
      </w:r>
      <w:r>
        <w:rPr>
          <w:rFonts w:hint="eastAsia" w:ascii="宋体" w:hAnsi="宋体" w:cs="宋体"/>
          <w:b/>
          <w:bCs/>
          <w:sz w:val="24"/>
        </w:rPr>
      </w:r>
      <w:r/>
    </w:p>
    <w:p>
      <w:pPr>
        <w:pStyle w:val="907"/>
        <w:contextualSpacing/>
        <w:ind w:firstLine="480"/>
        <w:spacing w:line="360" w:lineRule="auto"/>
        <w:rPr>
          <w:rFonts w:ascii="宋体" w:hAnsi="宋体" w:cs="宋体"/>
          <w:b/>
          <w:bCs/>
          <w:sz w:val="24"/>
        </w:rPr>
        <w:outlineLvl w:val="2"/>
      </w:pPr>
      <w:r>
        <w:rPr>
          <w:rFonts w:hint="eastAsia" w:ascii="宋体" w:hAnsi="宋体" w:cs="宋体"/>
          <w:b/>
          <w:bCs/>
          <w:sz w:val="24"/>
        </w:rPr>
        <w:t xml:space="preserve">2.9.2人员相关素质要求</w:t>
      </w:r>
      <w:r>
        <w:rPr>
          <w:rFonts w:ascii="宋体" w:hAnsi="宋体" w:cs="宋体"/>
          <w:b/>
          <w:bCs/>
          <w:sz w:val="24"/>
        </w:rPr>
      </w:r>
      <w:r/>
    </w:p>
    <w:p>
      <w:pPr>
        <w:pStyle w:val="907"/>
        <w:contextualSpacing/>
        <w:ind w:firstLine="480"/>
        <w:spacing w:line="360" w:lineRule="auto"/>
        <w:rPr>
          <w:rFonts w:ascii="宋体" w:hAnsi="宋体" w:cs="宋体"/>
          <w:sz w:val="24"/>
        </w:rPr>
      </w:pPr>
      <w:r>
        <w:rPr>
          <w:rFonts w:hint="eastAsia" w:ascii="宋体" w:hAnsi="宋体" w:cs="宋体"/>
          <w:sz w:val="24"/>
        </w:rPr>
        <w:t xml:space="preserve">（1）项目主管应具有较好的身体素质和政治素质，工作责任性强；熟悉物业管理工作流程，有较强的管理能力和良好的组织、沟通与协调能力。</w:t>
      </w:r>
      <w:r>
        <w:rPr>
          <w:rFonts w:ascii="宋体" w:hAnsi="宋体" w:cs="宋体"/>
          <w:sz w:val="24"/>
        </w:rPr>
      </w:r>
      <w:r/>
    </w:p>
    <w:p>
      <w:pPr>
        <w:pStyle w:val="907"/>
        <w:contextualSpacing/>
        <w:ind w:firstLine="480"/>
        <w:spacing w:line="360" w:lineRule="auto"/>
        <w:rPr>
          <w:rFonts w:ascii="宋体" w:hAnsi="宋体" w:cs="宋体"/>
          <w:sz w:val="24"/>
        </w:rPr>
      </w:pPr>
      <w:r>
        <w:rPr>
          <w:rFonts w:hint="eastAsia" w:ascii="宋体" w:hAnsi="宋体" w:cs="宋体"/>
          <w:sz w:val="24"/>
        </w:rPr>
        <w:t xml:space="preserve">（2）所有服务人员须身体健康、适合医疗卫生系统环境工作。人员须相对固定，避免经常更换。</w:t>
      </w:r>
      <w:r>
        <w:rPr>
          <w:rFonts w:ascii="宋体" w:hAnsi="宋体" w:cs="宋体"/>
          <w:sz w:val="24"/>
        </w:rPr>
      </w:r>
      <w:r/>
    </w:p>
    <w:p>
      <w:pPr>
        <w:pStyle w:val="907"/>
        <w:ind w:firstLine="480"/>
        <w:jc w:val="left"/>
        <w:spacing w:line="360" w:lineRule="auto"/>
        <w:rPr>
          <w:rFonts w:hint="eastAsia" w:ascii="宋体" w:hAnsi="宋体" w:cs="宋体"/>
          <w:sz w:val="24"/>
          <w:szCs w:val="24"/>
        </w:rPr>
      </w:pPr>
      <w:r>
        <w:rPr>
          <w:rFonts w:hint="eastAsia" w:ascii="宋体" w:hAnsi="宋体" w:cs="宋体"/>
          <w:sz w:val="24"/>
        </w:rPr>
        <w:t xml:space="preserve">（3）有岗前培训，物业服务人员100%经过岗前或在岗培训合格才能独立在岗。</w:t>
      </w:r>
      <w:r>
        <w:rPr>
          <w:rFonts w:hint="eastAsia" w:ascii="宋体" w:hAnsi="宋体" w:cs="宋体"/>
          <w:sz w:val="24"/>
          <w:szCs w:val="24"/>
        </w:rPr>
      </w:r>
      <w:r/>
    </w:p>
    <w:p>
      <w:pPr>
        <w:pStyle w:val="907"/>
        <w:contextualSpacing/>
        <w:ind w:firstLine="480"/>
        <w:spacing w:line="360" w:lineRule="auto"/>
        <w:rPr>
          <w:rFonts w:ascii="宋体" w:hAnsi="宋体" w:cs="宋体"/>
          <w:sz w:val="24"/>
        </w:rPr>
      </w:pPr>
      <w:r>
        <w:rPr>
          <w:rFonts w:hint="eastAsia" w:ascii="宋体" w:hAnsi="宋体" w:cs="宋体"/>
          <w:sz w:val="24"/>
        </w:rPr>
        <w:t xml:space="preserve">（4）服务人员要统一着装、持证上岗、尽职尽责，岗位职责公开公布。为保证服务质量和维护形象，所有物业管理服务人员均要求品行端正。</w:t>
      </w:r>
      <w:r>
        <w:rPr>
          <w:rFonts w:ascii="宋体" w:hAnsi="宋体" w:cs="宋体"/>
          <w:sz w:val="24"/>
        </w:rPr>
      </w:r>
      <w:r/>
    </w:p>
    <w:p>
      <w:pPr>
        <w:pStyle w:val="907"/>
        <w:contextualSpacing/>
        <w:ind w:firstLine="480"/>
        <w:spacing w:line="360" w:lineRule="auto"/>
        <w:rPr>
          <w:rFonts w:hint="eastAsia" w:ascii="宋体" w:hAnsi="宋体" w:cs="宋体"/>
          <w:b/>
          <w:bCs/>
          <w:sz w:val="24"/>
        </w:rPr>
      </w:pPr>
      <w:r>
        <w:rPr>
          <w:rFonts w:hint="eastAsia" w:ascii="宋体" w:hAnsi="宋体" w:cs="宋体"/>
          <w:sz w:val="24"/>
        </w:rPr>
        <w:t xml:space="preserve">（5）投标人安排在该项目的所有员工必须遵纪守法不得从事非法活动，服务期限内，除遵守投标人的管理要求外，还须遵守招标人的内部管理制度，做到文明执勤，文明用语，服装规范，礼貌待人。对其服务范围内的工作职责，应服从招标人的工作安排及要求，接受招标人考核监督检查。如有不服从招标人管理、不熟悉操作或工作态度差的员工，招标人有权要求投标人更换。</w:t>
      </w:r>
      <w:r>
        <w:rPr>
          <w:rFonts w:hint="eastAsia" w:ascii="宋体" w:hAnsi="宋体" w:cs="宋体"/>
          <w:b/>
          <w:bCs/>
          <w:sz w:val="24"/>
        </w:rPr>
      </w:r>
      <w:r/>
    </w:p>
    <w:p>
      <w:pPr>
        <w:pStyle w:val="907"/>
        <w:contextualSpacing/>
        <w:ind w:firstLine="480"/>
        <w:spacing w:line="360" w:lineRule="auto"/>
        <w:rPr>
          <w:rFonts w:hint="eastAsia" w:ascii="宋体" w:hAnsi="宋体" w:cs="宋体"/>
          <w:b/>
          <w:bCs/>
          <w:sz w:val="24"/>
        </w:rPr>
        <w:outlineLvl w:val="2"/>
      </w:pPr>
      <w:r>
        <w:rPr>
          <w:rFonts w:hint="eastAsia" w:ascii="宋体" w:hAnsi="宋体" w:cs="宋体"/>
          <w:b/>
          <w:bCs/>
          <w:sz w:val="24"/>
        </w:rPr>
        <w:t xml:space="preserve">2.9.3人员管理要求</w:t>
      </w:r>
      <w:r/>
    </w:p>
    <w:p>
      <w:pPr>
        <w:pStyle w:val="907"/>
        <w:contextualSpacing/>
        <w:ind w:firstLine="480"/>
        <w:spacing w:line="360" w:lineRule="auto"/>
        <w:rPr>
          <w:rFonts w:hint="eastAsia" w:ascii="宋体" w:hAnsi="宋体" w:cs="宋体"/>
          <w:sz w:val="24"/>
        </w:rPr>
      </w:pPr>
      <w:r>
        <w:rPr>
          <w:rFonts w:hint="eastAsia" w:ascii="宋体" w:hAnsi="宋体" w:cs="宋体"/>
          <w:sz w:val="24"/>
        </w:rPr>
        <w:t xml:space="preserve">（1）投标人必须严格执行国家、省、市关于用工工资标准等有关政策规定，并承担其雇员的劳动报酬、福利待遇、社会保险、劳动保护、工伤抚恤等用人费用，承担未正确执行劳动法用工规定所产生的法律责任，维护和保障员工的合法权益。聘用退休人员的，必须为其购买人身意外险或雇主责任险。因投标人违反《劳动法》等法律法规而造成招标人的连带责任和损失全部由投标人承担。</w:t>
      </w:r>
      <w:r/>
    </w:p>
    <w:p>
      <w:pPr>
        <w:pStyle w:val="907"/>
        <w:contextualSpacing/>
        <w:ind w:firstLine="480"/>
        <w:spacing w:line="360" w:lineRule="auto"/>
        <w:rPr>
          <w:rFonts w:hint="eastAsia" w:ascii="宋体" w:hAnsi="宋体" w:cs="宋体"/>
          <w:sz w:val="24"/>
        </w:rPr>
      </w:pPr>
      <w:r>
        <w:rPr>
          <w:rFonts w:hint="eastAsia" w:ascii="宋体" w:hAnsi="宋体" w:cs="宋体"/>
          <w:sz w:val="24"/>
        </w:rPr>
        <w:t xml:space="preserve">（2）各岗位人员工作时间、工作地点最终按招标人实际要求执行。投标人按招标人要求合理安排好加班人员，所有岗位人员的各项法定节假日、双休日等加班费用均应考虑在投标报价之内。招标人不再另行支付加班费用。</w:t>
      </w:r>
      <w:r/>
    </w:p>
    <w:p>
      <w:pPr>
        <w:pStyle w:val="907"/>
        <w:contextualSpacing/>
        <w:ind w:firstLine="480"/>
        <w:spacing w:line="360" w:lineRule="auto"/>
        <w:rPr>
          <w:rFonts w:hint="eastAsia" w:ascii="宋体" w:hAnsi="宋体" w:cs="宋体"/>
          <w:sz w:val="24"/>
        </w:rPr>
      </w:pPr>
      <w:r>
        <w:rPr>
          <w:rFonts w:hint="eastAsia" w:ascii="宋体" w:hAnsi="宋体" w:cs="宋体"/>
          <w:sz w:val="24"/>
        </w:rPr>
        <w:t xml:space="preserve">（3）在工作中发生的所有工伤、医疗、意外等事故由投标人全部负责；因投标人原因导致招标人、投标人或者第三人遭受人身、财产损失的，均由投标人自行处理并承担一切责任及费用，与招标人无关；如因投标人处理不善造成招标人影响或损失的，招标人有追究投标人责任的权利。</w:t>
      </w:r>
      <w:r/>
    </w:p>
    <w:p>
      <w:pPr>
        <w:pStyle w:val="907"/>
        <w:contextualSpacing/>
        <w:ind w:firstLine="480"/>
        <w:spacing w:line="360" w:lineRule="auto"/>
        <w:rPr>
          <w:rFonts w:hint="eastAsia" w:ascii="宋体" w:hAnsi="宋体" w:cs="宋体"/>
          <w:sz w:val="24"/>
        </w:rPr>
      </w:pPr>
      <w:r>
        <w:rPr>
          <w:rFonts w:hint="eastAsia" w:ascii="宋体" w:hAnsi="宋体" w:cs="宋体"/>
          <w:sz w:val="24"/>
        </w:rPr>
        <w:t xml:space="preserve">（4）投标人服务人员必须在上岗前签订劳动合同并按照国家有关规定参加企业职工社会保险。项目实施期间，未按要求缴纳社保的，招标人可扣除相应费用。</w:t>
      </w:r>
      <w:r/>
    </w:p>
    <w:p>
      <w:pPr>
        <w:pStyle w:val="907"/>
        <w:ind w:firstLine="480"/>
        <w:spacing w:line="360" w:lineRule="auto"/>
        <w:rPr>
          <w:rFonts w:hint="eastAsia" w:ascii="宋体" w:hAnsi="宋体"/>
          <w:bCs/>
          <w:sz w:val="24"/>
          <w:szCs w:val="24"/>
        </w:rPr>
      </w:pPr>
      <w:r>
        <w:rPr>
          <w:rFonts w:hint="eastAsia" w:ascii="宋体" w:hAnsi="宋体" w:cs="宋体"/>
          <w:sz w:val="24"/>
        </w:rPr>
        <w:t xml:space="preserve">（5）所有员工服务时须提供健康体检证明（费用由投标人负责）。</w:t>
      </w:r>
      <w:r>
        <w:rPr>
          <w:rFonts w:hint="eastAsia" w:ascii="宋体" w:hAnsi="宋体"/>
          <w:bCs/>
          <w:sz w:val="24"/>
          <w:szCs w:val="24"/>
        </w:rPr>
      </w:r>
      <w:r/>
    </w:p>
    <w:p>
      <w:pPr>
        <w:pStyle w:val="929"/>
        <w:ind w:left="0"/>
        <w:rPr>
          <w:rFonts w:ascii="Times New Roman" w:hAnsi="Times New Roman"/>
          <w:lang w:eastAsia="zh-CN"/>
        </w:rPr>
      </w:pPr>
      <w:r>
        <w:rPr>
          <w:rFonts w:ascii="Times New Roman" w:hAnsi="Times New Roman"/>
          <w:lang w:eastAsia="zh-CN"/>
        </w:rPr>
      </w:r>
      <w:r/>
    </w:p>
    <w:p>
      <w:pPr>
        <w:pStyle w:val="907"/>
        <w:contextualSpacing/>
        <w:spacing w:line="360" w:lineRule="auto"/>
        <w:rPr>
          <w:rFonts w:hint="eastAsia" w:ascii="宋体" w:hAnsi="宋体" w:cs="宋体"/>
          <w:sz w:val="24"/>
        </w:rPr>
      </w:pPr>
      <w:r>
        <w:rPr>
          <w:rFonts w:hint="eastAsia" w:ascii="宋体" w:hAnsi="宋体" w:cs="宋体"/>
          <w:sz w:val="24"/>
        </w:rPr>
        <w:t xml:space="preserve">3.物业管理服务考核标准及细则</w:t>
      </w:r>
      <w:r/>
    </w:p>
    <w:p>
      <w:pPr>
        <w:pStyle w:val="907"/>
        <w:ind w:firstLine="480"/>
        <w:jc w:val="left"/>
        <w:spacing w:line="360" w:lineRule="auto"/>
        <w:rPr>
          <w:rFonts w:hint="eastAsia" w:ascii="宋体" w:hAnsi="宋体" w:cs="宋体"/>
          <w:sz w:val="24"/>
          <w:szCs w:val="24"/>
        </w:rPr>
      </w:pPr>
      <w:r>
        <w:rPr>
          <w:rFonts w:hint="eastAsia" w:ascii="宋体" w:hAnsi="宋体" w:cs="宋体"/>
          <w:sz w:val="24"/>
          <w:szCs w:val="24"/>
        </w:rPr>
        <w:t xml:space="preserve">3.1招标人每月组织至少一次由双方管理人员参加的服务质量联合检查，检查按物业管理各项服务标准进行考核评分，并按招标人物业服务管理考核办法进行扣罚，物业管理服务必须按标准限期进行整改。</w:t>
      </w:r>
      <w:r/>
    </w:p>
    <w:p>
      <w:pPr>
        <w:pStyle w:val="907"/>
        <w:ind w:firstLine="480"/>
        <w:jc w:val="left"/>
        <w:spacing w:line="360" w:lineRule="auto"/>
        <w:rPr>
          <w:rFonts w:hint="eastAsia" w:ascii="宋体" w:hAnsi="宋体" w:cs="宋体"/>
          <w:sz w:val="24"/>
          <w:szCs w:val="24"/>
        </w:rPr>
      </w:pPr>
      <w:r>
        <w:rPr>
          <w:rFonts w:hint="eastAsia" w:ascii="宋体" w:hAnsi="宋体" w:cs="宋体"/>
          <w:sz w:val="24"/>
          <w:szCs w:val="24"/>
        </w:rPr>
        <w:t xml:space="preserve">3.2招标人对中标人的物业服务管理监督检查，每年全面进行一次考核评定。如因中标人管理不善，造成重大经济损失或管理失误，经招标人认定工作能力不足，招标人有权终止中标人的招标人物业管理服务。 </w:t>
      </w:r>
      <w:r/>
    </w:p>
    <w:p>
      <w:pPr>
        <w:pStyle w:val="907"/>
        <w:ind w:firstLine="480"/>
        <w:jc w:val="left"/>
        <w:spacing w:line="360" w:lineRule="auto"/>
        <w:rPr>
          <w:rFonts w:hint="eastAsia" w:ascii="宋体" w:hAnsi="宋体" w:cs="宋体"/>
          <w:sz w:val="24"/>
          <w:szCs w:val="24"/>
        </w:rPr>
      </w:pPr>
      <w:r>
        <w:rPr>
          <w:rFonts w:hint="eastAsia" w:ascii="宋体" w:hAnsi="宋体" w:cs="宋体"/>
          <w:sz w:val="24"/>
          <w:szCs w:val="24"/>
        </w:rPr>
        <w:t xml:space="preserve">3.3招标人根据《物业管理服务作业质量考核标准和评分暂行细则》对中标人进行考核，招标人有权根据本项目物业管理工作实际情况对考核管理内容（包括但不限于考核办法、考核细则等）进行细化、优化、变更等调整，中标人对此必须无条件响应和配合。</w:t>
      </w:r>
      <w:r/>
    </w:p>
    <w:p>
      <w:pPr>
        <w:pStyle w:val="907"/>
        <w:ind w:firstLine="480"/>
        <w:jc w:val="left"/>
        <w:spacing w:line="360" w:lineRule="auto"/>
        <w:rPr>
          <w:rFonts w:hint="eastAsia" w:ascii="宋体" w:hAnsi="宋体" w:cs="宋体"/>
          <w:sz w:val="24"/>
          <w:szCs w:val="24"/>
        </w:rPr>
      </w:pPr>
      <w:r>
        <w:rPr>
          <w:rFonts w:hint="eastAsia" w:ascii="宋体" w:hAnsi="宋体" w:cs="宋体"/>
          <w:sz w:val="24"/>
          <w:szCs w:val="24"/>
        </w:rPr>
        <w:t xml:space="preserve">3.4物业管理服务作业质量考核标准和评分暂行细则</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为加强对物业公司的监管考核，进一步提升物业规范化服务水平，建立并完善我中心物业服务的长效管理机制，现制定中心物业管理考核办法，对物业服务质量进行全方位、动态的监督和考核。具体考核办法如下：</w:t>
      </w:r>
      <w:r/>
    </w:p>
    <w:p>
      <w:pPr>
        <w:pStyle w:val="907"/>
        <w:ind w:firstLine="482"/>
        <w:spacing w:line="360" w:lineRule="auto"/>
        <w:rPr>
          <w:rFonts w:hint="eastAsia" w:ascii="宋体" w:hAnsi="宋体" w:cs="宋体"/>
          <w:b/>
          <w:sz w:val="24"/>
          <w:szCs w:val="24"/>
        </w:rPr>
      </w:pPr>
      <w:r>
        <w:rPr>
          <w:rFonts w:hint="eastAsia" w:ascii="宋体" w:hAnsi="宋体" w:cs="宋体"/>
          <w:b/>
          <w:sz w:val="24"/>
          <w:szCs w:val="24"/>
        </w:rPr>
        <w:t xml:space="preserve">3.4.1考核小组</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组长：分管主任 </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考核小组成员：各科护士长、各用工部门负责人、总务科的负责人。</w:t>
      </w:r>
      <w:r/>
    </w:p>
    <w:p>
      <w:pPr>
        <w:pStyle w:val="907"/>
        <w:ind w:firstLine="482"/>
        <w:spacing w:line="360" w:lineRule="auto"/>
        <w:rPr>
          <w:rFonts w:hint="eastAsia" w:ascii="宋体" w:hAnsi="宋体" w:cs="宋体"/>
          <w:b/>
          <w:sz w:val="24"/>
          <w:szCs w:val="24"/>
        </w:rPr>
      </w:pPr>
      <w:r>
        <w:rPr>
          <w:rFonts w:hint="eastAsia" w:ascii="宋体" w:hAnsi="宋体" w:cs="宋体"/>
          <w:b/>
          <w:sz w:val="24"/>
          <w:szCs w:val="24"/>
        </w:rPr>
        <w:t xml:space="preserve">3.4.2实施办法</w:t>
      </w:r>
      <w:r/>
    </w:p>
    <w:p>
      <w:pPr>
        <w:pStyle w:val="907"/>
        <w:ind w:firstLine="482"/>
        <w:spacing w:line="360" w:lineRule="auto"/>
        <w:widowControl/>
        <w:rPr>
          <w:rFonts w:hint="eastAsia" w:ascii="宋体" w:hAnsi="宋体" w:cs="宋体"/>
          <w:sz w:val="24"/>
          <w:szCs w:val="24"/>
        </w:rPr>
      </w:pPr>
      <w:r>
        <w:rPr>
          <w:rFonts w:hint="eastAsia" w:ascii="宋体" w:hAnsi="宋体" w:cs="宋体"/>
          <w:b/>
          <w:sz w:val="24"/>
          <w:szCs w:val="24"/>
        </w:rPr>
        <w:t xml:space="preserve">（1）考核方法：</w:t>
      </w:r>
      <w:r>
        <w:rPr>
          <w:rFonts w:hint="eastAsia" w:ascii="宋体" w:hAnsi="宋体" w:cs="宋体"/>
          <w:sz w:val="24"/>
          <w:szCs w:val="24"/>
        </w:rPr>
        <w:t xml:space="preserve">月度考核、日常巡查、满意度调查相结合。</w:t>
      </w:r>
      <w:r/>
    </w:p>
    <w:p>
      <w:pPr>
        <w:pStyle w:val="907"/>
        <w:ind w:firstLine="480"/>
        <w:spacing w:line="360" w:lineRule="auto"/>
        <w:widowControl/>
        <w:rPr>
          <w:rFonts w:hint="eastAsia" w:ascii="宋体" w:hAnsi="宋体" w:cs="宋体"/>
          <w:sz w:val="24"/>
          <w:szCs w:val="24"/>
        </w:rPr>
      </w:pPr>
      <w:r>
        <w:rPr>
          <w:rFonts w:hint="eastAsia" w:ascii="宋体" w:hAnsi="宋体" w:cs="宋体"/>
          <w:sz w:val="24"/>
          <w:szCs w:val="24"/>
        </w:rPr>
        <w:t xml:space="preserve">月度考核由中心考核小组成员及物业公司委派人员共同参与完成，日常巡查随时进行，满意度调查每季度一次。</w:t>
      </w:r>
      <w:r/>
    </w:p>
    <w:p>
      <w:pPr>
        <w:pStyle w:val="907"/>
        <w:ind w:firstLine="482"/>
        <w:spacing w:line="360" w:lineRule="auto"/>
        <w:widowControl/>
        <w:rPr>
          <w:rFonts w:hint="eastAsia" w:ascii="宋体" w:hAnsi="宋体" w:cs="宋体"/>
          <w:sz w:val="24"/>
          <w:szCs w:val="24"/>
        </w:rPr>
      </w:pPr>
      <w:r>
        <w:rPr>
          <w:rFonts w:hint="eastAsia" w:ascii="宋体" w:hAnsi="宋体" w:cs="宋体"/>
          <w:b/>
          <w:sz w:val="24"/>
          <w:szCs w:val="24"/>
        </w:rPr>
        <w:t xml:space="preserve">（2）检查考核标准：</w:t>
      </w:r>
      <w:r>
        <w:rPr>
          <w:rFonts w:hint="eastAsia" w:ascii="宋体" w:hAnsi="宋体" w:cs="宋体"/>
          <w:sz w:val="24"/>
          <w:szCs w:val="24"/>
        </w:rPr>
        <w:t xml:space="preserve">主要参照招标人物业服务（保洁、保安、其他服务）质量考核表、物业服务满意度调查表。</w:t>
      </w:r>
      <w:r/>
    </w:p>
    <w:p>
      <w:pPr>
        <w:pStyle w:val="907"/>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（3）检查结果的产生：</w:t>
      </w:r>
      <w:r/>
    </w:p>
    <w:p>
      <w:pPr>
        <w:pStyle w:val="907"/>
        <w:ind w:firstLine="480"/>
        <w:spacing w:line="360" w:lineRule="auto"/>
        <w:widowControl/>
        <w:rPr>
          <w:rFonts w:hint="eastAsia" w:ascii="宋体" w:hAnsi="宋体" w:cs="宋体"/>
          <w:sz w:val="24"/>
          <w:szCs w:val="24"/>
        </w:rPr>
      </w:pPr>
      <w:r>
        <w:rPr>
          <w:rFonts w:hint="eastAsia" w:ascii="宋体" w:hAnsi="宋体" w:cs="宋体"/>
          <w:sz w:val="24"/>
          <w:szCs w:val="24"/>
        </w:rPr>
        <w:t xml:space="preserve">物业服务质量月度考核得分为基础分，以下考核均在月度考核各部门综合得分的基础上扣分后得出月度考核总成绩。</w:t>
      </w:r>
      <w:r/>
    </w:p>
    <w:p>
      <w:pPr>
        <w:pStyle w:val="907"/>
        <w:ind w:firstLine="480"/>
        <w:spacing w:line="360" w:lineRule="auto"/>
        <w:widowControl/>
        <w:rPr>
          <w:rFonts w:hint="eastAsia" w:ascii="宋体" w:hAnsi="宋体" w:cs="宋体"/>
          <w:sz w:val="24"/>
          <w:szCs w:val="24"/>
        </w:rPr>
      </w:pPr>
      <w:r>
        <w:rPr>
          <w:rFonts w:hint="eastAsia" w:ascii="宋体" w:hAnsi="宋体" w:cs="宋体"/>
          <w:sz w:val="24"/>
          <w:szCs w:val="24"/>
        </w:rPr>
        <w:t xml:space="preserve">① 物业服务质量月度考核中物业服务存在问题反馈后整改不到位一条扣1分。</w:t>
      </w:r>
      <w:r/>
    </w:p>
    <w:p>
      <w:pPr>
        <w:pStyle w:val="907"/>
        <w:ind w:firstLine="480"/>
        <w:spacing w:line="360" w:lineRule="auto"/>
        <w:widowControl/>
        <w:rPr>
          <w:rFonts w:hint="eastAsia" w:ascii="宋体" w:hAnsi="宋体" w:cs="宋体"/>
          <w:sz w:val="24"/>
          <w:szCs w:val="24"/>
        </w:rPr>
      </w:pPr>
      <w:r>
        <w:rPr>
          <w:rFonts w:hint="eastAsia" w:ascii="宋体" w:hAnsi="宋体" w:cs="宋体"/>
          <w:sz w:val="24"/>
          <w:szCs w:val="24"/>
        </w:rPr>
        <w:t xml:space="preserve">② 日常巡查发现质量不达标每1次扣0.2分，接到服务投诉或有安全隐患苗头一次扣1分。</w:t>
      </w:r>
      <w:r/>
    </w:p>
    <w:p>
      <w:pPr>
        <w:pStyle w:val="907"/>
        <w:ind w:firstLine="480"/>
        <w:spacing w:line="360" w:lineRule="auto"/>
        <w:widowControl/>
        <w:rPr>
          <w:rFonts w:hint="eastAsia" w:ascii="宋体" w:hAnsi="宋体" w:cs="宋体"/>
          <w:sz w:val="24"/>
          <w:szCs w:val="24"/>
        </w:rPr>
      </w:pPr>
      <w:r>
        <w:rPr>
          <w:rFonts w:hint="eastAsia" w:ascii="宋体" w:hAnsi="宋体" w:cs="宋体"/>
          <w:sz w:val="24"/>
          <w:szCs w:val="24"/>
        </w:rPr>
        <w:t xml:space="preserve">③ 对物业公司相关负责人未履行工作职责影响员工的培训、工作质量以及问题的有效处理时，院方给予建议或提醒后仍无改进时每次扣1分。</w:t>
      </w:r>
      <w:r/>
    </w:p>
    <w:p>
      <w:pPr>
        <w:pStyle w:val="907"/>
        <w:ind w:firstLine="480"/>
        <w:spacing w:line="360" w:lineRule="auto"/>
        <w:widowControl/>
        <w:rPr>
          <w:rFonts w:hint="eastAsia" w:ascii="宋体" w:hAnsi="宋体" w:cs="宋体"/>
          <w:sz w:val="24"/>
          <w:szCs w:val="24"/>
        </w:rPr>
      </w:pPr>
      <w:r>
        <w:rPr>
          <w:rFonts w:hint="eastAsia" w:ascii="宋体" w:hAnsi="宋体" w:cs="宋体"/>
          <w:sz w:val="24"/>
          <w:szCs w:val="24"/>
        </w:rPr>
        <w:t xml:space="preserve">④ 招标人布置的工作任务要求保质保量去完成，一项未落实扣1-3分。</w:t>
      </w:r>
      <w:r/>
    </w:p>
    <w:p>
      <w:pPr>
        <w:pStyle w:val="907"/>
        <w:ind w:firstLine="480"/>
        <w:spacing w:line="360" w:lineRule="auto"/>
        <w:widowControl/>
        <w:rPr>
          <w:rFonts w:hint="eastAsia" w:ascii="宋体" w:hAnsi="宋体" w:cs="宋体"/>
          <w:sz w:val="24"/>
          <w:szCs w:val="24"/>
        </w:rPr>
      </w:pPr>
      <w:r>
        <w:rPr>
          <w:rFonts w:hint="eastAsia" w:ascii="宋体" w:hAnsi="宋体" w:cs="宋体"/>
          <w:sz w:val="24"/>
          <w:szCs w:val="24"/>
        </w:rPr>
        <w:t xml:space="preserve">⑤ 对各类突发事件要有应急预案并能有效应对，处置不力将视情节轻重每次扣2-5分。</w:t>
      </w:r>
      <w:r/>
    </w:p>
    <w:p>
      <w:pPr>
        <w:pStyle w:val="907"/>
        <w:ind w:firstLine="480"/>
        <w:spacing w:line="360" w:lineRule="auto"/>
        <w:widowControl/>
        <w:rPr>
          <w:rFonts w:hint="eastAsia" w:ascii="宋体" w:hAnsi="宋体" w:cs="宋体"/>
          <w:sz w:val="24"/>
          <w:szCs w:val="24"/>
        </w:rPr>
      </w:pPr>
      <w:r>
        <w:rPr>
          <w:rFonts w:hint="eastAsia" w:ascii="宋体" w:hAnsi="宋体" w:cs="宋体"/>
          <w:sz w:val="24"/>
          <w:szCs w:val="24"/>
        </w:rPr>
        <w:t xml:space="preserve">⑥ 工时利用率平均在90%以上不扣分，90%以下每降低1%扣2分。</w:t>
      </w:r>
      <w:r/>
    </w:p>
    <w:p>
      <w:pPr>
        <w:pStyle w:val="907"/>
        <w:ind w:firstLine="480"/>
        <w:spacing w:line="360" w:lineRule="auto"/>
        <w:widowControl/>
        <w:rPr>
          <w:rFonts w:hint="eastAsia" w:ascii="宋体" w:hAnsi="宋体" w:cs="宋体"/>
          <w:sz w:val="24"/>
          <w:szCs w:val="24"/>
        </w:rPr>
      </w:pPr>
      <w:r>
        <w:rPr>
          <w:rFonts w:hint="eastAsia" w:ascii="宋体" w:hAnsi="宋体" w:cs="宋体"/>
          <w:sz w:val="24"/>
          <w:szCs w:val="24"/>
        </w:rPr>
        <w:t xml:space="preserve">⑦ 医疗废物的接收运送以及工作人员的职业防护符合医院感染的规定，1次检查不达标扣0.4分。</w:t>
      </w:r>
      <w:r/>
    </w:p>
    <w:p>
      <w:pPr>
        <w:pStyle w:val="907"/>
        <w:ind w:firstLine="480"/>
        <w:spacing w:line="360" w:lineRule="auto"/>
        <w:widowControl/>
        <w:rPr>
          <w:rFonts w:hint="eastAsia" w:ascii="宋体" w:hAnsi="宋体" w:cs="宋体"/>
          <w:sz w:val="24"/>
          <w:szCs w:val="24"/>
        </w:rPr>
      </w:pPr>
      <w:r>
        <w:rPr>
          <w:rFonts w:hint="eastAsia" w:ascii="宋体" w:hAnsi="宋体" w:cs="宋体"/>
          <w:sz w:val="24"/>
          <w:szCs w:val="24"/>
        </w:rPr>
        <w:t xml:space="preserve">⑧ 物业公司各项管理工作定期有效开展，并且均应有相应的台账记录，检查少一项扣一分。</w:t>
      </w:r>
      <w:r/>
    </w:p>
    <w:p>
      <w:pPr>
        <w:pStyle w:val="907"/>
        <w:ind w:firstLine="480"/>
        <w:spacing w:line="360" w:lineRule="auto"/>
        <w:widowControl/>
        <w:rPr>
          <w:rFonts w:hint="eastAsia" w:ascii="宋体" w:hAnsi="宋体" w:cs="宋体"/>
          <w:sz w:val="24"/>
          <w:szCs w:val="24"/>
        </w:rPr>
      </w:pPr>
      <w:r>
        <w:rPr>
          <w:rFonts w:hint="eastAsia" w:ascii="宋体" w:hAnsi="宋体" w:cs="宋体"/>
          <w:sz w:val="24"/>
          <w:szCs w:val="24"/>
        </w:rPr>
        <w:t xml:space="preserve">⑨ 60周岁以上人员不超过3人，每超过1人扣一分。</w:t>
      </w:r>
      <w:r/>
    </w:p>
    <w:p>
      <w:pPr>
        <w:pStyle w:val="907"/>
        <w:ind w:firstLine="482"/>
        <w:spacing w:line="360" w:lineRule="auto"/>
        <w:widowControl/>
        <w:rPr>
          <w:rFonts w:hint="eastAsia" w:ascii="宋体" w:hAnsi="宋体" w:cs="宋体"/>
          <w:sz w:val="24"/>
          <w:szCs w:val="24"/>
        </w:rPr>
      </w:pPr>
      <w:r>
        <w:rPr>
          <w:rFonts w:hint="eastAsia" w:ascii="宋体" w:hAnsi="宋体" w:cs="宋体"/>
          <w:b/>
          <w:sz w:val="24"/>
          <w:szCs w:val="24"/>
        </w:rPr>
        <w:t xml:space="preserve">（4）</w:t>
      </w:r>
      <w:r>
        <w:rPr>
          <w:rFonts w:hint="eastAsia" w:ascii="宋体" w:hAnsi="宋体" w:cs="宋体"/>
          <w:sz w:val="24"/>
          <w:szCs w:val="24"/>
        </w:rPr>
        <w:t xml:space="preserve">月部门考核成绩低于85分，扣物业公司管理费100元/一个考核单位；同一部门连续2次出现成绩低于85分，按上述标准加倍扣物业公司管理费。如第一次扣50元，第二次扣100元，第三次扣200元……</w:t>
      </w:r>
      <w:r/>
    </w:p>
    <w:p>
      <w:pPr>
        <w:pStyle w:val="907"/>
        <w:ind w:firstLine="480"/>
        <w:spacing w:line="360" w:lineRule="auto"/>
        <w:widowControl/>
        <w:rPr>
          <w:rFonts w:hint="eastAsia" w:ascii="宋体" w:hAnsi="宋体" w:cs="宋体"/>
          <w:sz w:val="24"/>
          <w:szCs w:val="24"/>
        </w:rPr>
      </w:pPr>
      <w:r>
        <w:rPr>
          <w:rFonts w:hint="eastAsia" w:ascii="宋体" w:hAnsi="宋体" w:cs="宋体"/>
          <w:sz w:val="24"/>
          <w:szCs w:val="24"/>
        </w:rPr>
        <w:t xml:space="preserve">月度考核总成绩合格分为80分（含）。得分≧85分不扣款；85分以下每下降1分，扣该月度物业服务费用1500元 80分（不含）以下为不合格，招标人将拒付该月的全部物业服务费用，并有权直接终止与该公司合同的继续履行。</w:t>
      </w:r>
      <w:r/>
    </w:p>
    <w:p>
      <w:pPr>
        <w:pStyle w:val="907"/>
        <w:ind w:firstLine="482"/>
        <w:spacing w:line="360" w:lineRule="auto"/>
        <w:rPr>
          <w:rFonts w:hint="eastAsia" w:ascii="宋体" w:hAnsi="宋体" w:cs="宋体"/>
          <w:sz w:val="24"/>
          <w:szCs w:val="24"/>
        </w:rPr>
      </w:pPr>
      <w:r>
        <w:rPr>
          <w:rFonts w:hint="eastAsia" w:ascii="宋体" w:hAnsi="宋体" w:cs="宋体"/>
          <w:b/>
          <w:sz w:val="24"/>
          <w:szCs w:val="24"/>
        </w:rPr>
        <w:t xml:space="preserve">（5）</w:t>
      </w:r>
      <w:r>
        <w:rPr>
          <w:rFonts w:hint="eastAsia" w:ascii="宋体" w:hAnsi="宋体" w:cs="宋体"/>
          <w:sz w:val="24"/>
          <w:szCs w:val="24"/>
        </w:rPr>
        <w:t xml:space="preserve">物业服务满意度调查合格分为75分（含）。得分≧80分不扣款；80分以下每下降1分，扣该季度物业服务费用1500元；75分（不含）以下为不合格，招标人将有权直接终止与该公司合同的继续履行。</w:t>
      </w:r>
      <w:r/>
    </w:p>
    <w:p>
      <w:pPr>
        <w:pStyle w:val="907"/>
        <w:ind w:firstLine="482"/>
        <w:spacing w:line="360" w:lineRule="auto"/>
        <w:rPr>
          <w:rFonts w:hint="eastAsia" w:ascii="宋体" w:hAnsi="宋体" w:cs="宋体"/>
          <w:sz w:val="24"/>
          <w:szCs w:val="24"/>
        </w:rPr>
      </w:pPr>
      <w:r>
        <w:rPr>
          <w:rFonts w:hint="eastAsia" w:ascii="宋体" w:hAnsi="宋体" w:cs="宋体"/>
          <w:b/>
          <w:sz w:val="24"/>
          <w:szCs w:val="24"/>
        </w:rPr>
        <w:t xml:space="preserve">（6）</w:t>
      </w:r>
      <w:r>
        <w:rPr>
          <w:rFonts w:hint="eastAsia" w:ascii="宋体" w:hAnsi="宋体" w:cs="宋体"/>
          <w:sz w:val="24"/>
          <w:szCs w:val="24"/>
        </w:rPr>
        <w:t xml:space="preserve">月度考核与每季度的满意度调查不交叉计算得分，各自单独进行考核扣款。</w:t>
      </w:r>
      <w:r/>
    </w:p>
    <w:p>
      <w:pPr>
        <w:pStyle w:val="907"/>
        <w:ind w:firstLine="482"/>
        <w:jc w:val="left"/>
        <w:spacing w:line="360" w:lineRule="auto"/>
        <w:rPr>
          <w:rFonts w:hint="eastAsia" w:ascii="宋体" w:hAnsi="宋体" w:cs="宋体"/>
          <w:sz w:val="24"/>
          <w:szCs w:val="24"/>
        </w:rPr>
      </w:pPr>
      <w:r>
        <w:rPr>
          <w:rFonts w:hint="eastAsia" w:ascii="宋体" w:hAnsi="宋体" w:cs="宋体"/>
          <w:b/>
          <w:bCs/>
          <w:sz w:val="24"/>
          <w:szCs w:val="24"/>
        </w:rPr>
        <w:t xml:space="preserve">（7）</w:t>
      </w:r>
      <w:r>
        <w:rPr>
          <w:rFonts w:hint="eastAsia" w:ascii="宋体" w:hAnsi="宋体" w:cs="宋体"/>
          <w:sz w:val="24"/>
          <w:szCs w:val="24"/>
        </w:rPr>
        <w:t xml:space="preserve">考核中发现投标人人员以下行为将直接扣除公司管理费：</w:t>
      </w:r>
      <w:r/>
    </w:p>
    <w:p>
      <w:pPr>
        <w:pStyle w:val="907"/>
        <w:ind w:firstLine="480"/>
        <w:jc w:val="left"/>
        <w:spacing w:line="360" w:lineRule="auto"/>
        <w:rPr>
          <w:rFonts w:hint="eastAsia" w:ascii="宋体" w:hAnsi="宋体" w:cs="宋体"/>
          <w:sz w:val="24"/>
          <w:szCs w:val="24"/>
        </w:rPr>
      </w:pPr>
      <w:r>
        <w:rPr>
          <w:rFonts w:hint="eastAsia" w:ascii="宋体" w:hAnsi="宋体" w:cs="宋体"/>
          <w:sz w:val="24"/>
          <w:szCs w:val="24"/>
        </w:rPr>
        <w:t xml:space="preserve">① 私自卖医疗垃圾1次扣5000元，并由公司负责承担因此造成的法律责任及经济处罚。</w:t>
      </w:r>
      <w:r/>
    </w:p>
    <w:p>
      <w:pPr>
        <w:pStyle w:val="907"/>
        <w:ind w:firstLine="480"/>
        <w:jc w:val="left"/>
        <w:spacing w:line="360" w:lineRule="auto"/>
        <w:rPr>
          <w:rFonts w:hint="eastAsia" w:ascii="宋体" w:hAnsi="宋体" w:cs="宋体"/>
          <w:sz w:val="24"/>
          <w:szCs w:val="24"/>
        </w:rPr>
      </w:pPr>
      <w:r>
        <w:rPr>
          <w:rFonts w:hint="eastAsia" w:ascii="宋体" w:hAnsi="宋体" w:cs="宋体"/>
          <w:sz w:val="24"/>
          <w:szCs w:val="24"/>
        </w:rPr>
        <w:t xml:space="preserve">② 私卖医院废品1次扣500元。</w:t>
      </w:r>
      <w:r/>
    </w:p>
    <w:p>
      <w:pPr>
        <w:pStyle w:val="907"/>
        <w:ind w:firstLine="480"/>
        <w:jc w:val="left"/>
        <w:spacing w:line="360" w:lineRule="auto"/>
        <w:rPr>
          <w:rFonts w:hint="eastAsia" w:ascii="宋体" w:hAnsi="宋体" w:cs="宋体"/>
          <w:sz w:val="24"/>
          <w:szCs w:val="24"/>
        </w:rPr>
      </w:pPr>
      <w:r>
        <w:rPr>
          <w:rFonts w:hint="eastAsia" w:ascii="宋体" w:hAnsi="宋体" w:cs="宋体"/>
          <w:sz w:val="24"/>
          <w:szCs w:val="24"/>
        </w:rPr>
        <w:t xml:space="preserve">③ 院感科发现不按院感操作规范操作的1人/次扣50元。</w:t>
      </w:r>
      <w:r/>
    </w:p>
    <w:p>
      <w:pPr>
        <w:pStyle w:val="907"/>
        <w:ind w:firstLine="480"/>
        <w:jc w:val="left"/>
        <w:spacing w:line="360" w:lineRule="auto"/>
        <w:rPr>
          <w:rFonts w:hint="eastAsia" w:ascii="宋体" w:hAnsi="宋体" w:cs="宋体"/>
          <w:sz w:val="24"/>
          <w:szCs w:val="24"/>
        </w:rPr>
      </w:pPr>
      <w:r>
        <w:rPr>
          <w:rFonts w:hint="eastAsia" w:ascii="宋体" w:hAnsi="宋体" w:cs="宋体"/>
          <w:sz w:val="24"/>
          <w:szCs w:val="24"/>
        </w:rPr>
        <w:t xml:space="preserve">④ 上班期间串岗、脱岗1人/次扣50元。</w:t>
      </w:r>
      <w:r/>
    </w:p>
    <w:p>
      <w:pPr>
        <w:pStyle w:val="907"/>
        <w:ind w:firstLine="480"/>
        <w:jc w:val="left"/>
        <w:spacing w:line="360" w:lineRule="auto"/>
        <w:rPr>
          <w:rFonts w:hint="eastAsia" w:ascii="宋体" w:hAnsi="宋体" w:cs="宋体"/>
          <w:sz w:val="24"/>
          <w:szCs w:val="24"/>
        </w:rPr>
      </w:pPr>
      <w:r>
        <w:rPr>
          <w:rFonts w:hint="eastAsia" w:ascii="宋体" w:hAnsi="宋体" w:cs="宋体"/>
          <w:sz w:val="24"/>
          <w:szCs w:val="24"/>
        </w:rPr>
        <w:t xml:space="preserve">⑤ 上班期间做与本职工作无关的事情发现1次扣50元。</w:t>
      </w:r>
      <w:r/>
    </w:p>
    <w:p>
      <w:pPr>
        <w:pStyle w:val="907"/>
        <w:ind w:firstLine="480"/>
        <w:jc w:val="left"/>
        <w:spacing w:line="360" w:lineRule="auto"/>
        <w:rPr>
          <w:rFonts w:hint="eastAsia" w:ascii="宋体" w:hAnsi="宋体" w:cs="宋体"/>
          <w:sz w:val="24"/>
          <w:szCs w:val="24"/>
        </w:rPr>
      </w:pPr>
      <w:r>
        <w:rPr>
          <w:rFonts w:hint="eastAsia" w:ascii="宋体" w:hAnsi="宋体" w:cs="宋体"/>
          <w:sz w:val="24"/>
          <w:szCs w:val="24"/>
        </w:rPr>
        <w:t xml:space="preserve">⑥ 投标人人员不得利用在中心物业管理的便利条件，从事影响甲方声誉、秩序管理等行为（如号贩、私收停车费等），一经发现，对投标人罚款2000元。</w:t>
      </w:r>
      <w:r/>
    </w:p>
    <w:p>
      <w:pPr>
        <w:pStyle w:val="907"/>
        <w:ind w:firstLine="480"/>
        <w:jc w:val="left"/>
        <w:spacing w:line="360" w:lineRule="auto"/>
        <w:rPr>
          <w:rFonts w:hint="eastAsia" w:ascii="宋体" w:hAnsi="宋体" w:cs="宋体"/>
          <w:sz w:val="24"/>
          <w:szCs w:val="24"/>
        </w:rPr>
      </w:pPr>
      <w:r>
        <w:rPr>
          <w:rFonts w:hint="eastAsia" w:ascii="宋体" w:hAnsi="宋体" w:cs="宋体"/>
          <w:sz w:val="24"/>
          <w:szCs w:val="24"/>
        </w:rPr>
        <w:t xml:space="preserve">⑦ 员工间发生矛盾影响工作，发现一例，扣物业公司管理费100元；员工与病人或病人家属或中心职工发生争吵，无理取闹，肢体冲突等，发现一例，扣物业公司管理费100元。</w:t>
      </w:r>
      <w:r/>
    </w:p>
    <w:p>
      <w:pPr>
        <w:pStyle w:val="907"/>
        <w:ind w:firstLine="480"/>
        <w:jc w:val="left"/>
        <w:spacing w:line="360" w:lineRule="auto"/>
        <w:rPr>
          <w:rFonts w:hint="eastAsia" w:ascii="宋体" w:hAnsi="宋体" w:cs="宋体"/>
          <w:sz w:val="24"/>
          <w:szCs w:val="24"/>
        </w:rPr>
      </w:pPr>
      <w:r>
        <w:rPr>
          <w:rFonts w:hint="eastAsia" w:ascii="宋体" w:hAnsi="宋体" w:cs="宋体"/>
          <w:sz w:val="24"/>
          <w:szCs w:val="24"/>
        </w:rPr>
        <w:t xml:space="preserve">⑧ 员工不服从工作的安排，影响工作任务的完成，发现一次，扣物业公司管理费50元。</w:t>
      </w:r>
      <w:r/>
    </w:p>
    <w:p>
      <w:pPr>
        <w:pStyle w:val="907"/>
        <w:ind w:firstLine="480"/>
        <w:jc w:val="left"/>
        <w:spacing w:line="360" w:lineRule="auto"/>
        <w:rPr>
          <w:rFonts w:hint="eastAsia" w:ascii="宋体" w:hAnsi="宋体" w:cs="宋体"/>
          <w:sz w:val="24"/>
          <w:szCs w:val="24"/>
        </w:rPr>
      </w:pPr>
      <w:r>
        <w:rPr>
          <w:rFonts w:hint="eastAsia" w:ascii="宋体" w:hAnsi="宋体" w:cs="宋体"/>
          <w:sz w:val="24"/>
          <w:szCs w:val="24"/>
        </w:rPr>
        <w:t xml:space="preserve">⑨ 员工上班抽烟，发现一次，扣物业公司管理费50元。医工间有烟具、烟头，发现一次，扣物业公司管理费10元。工作时间看见抽游烟不劝阻，发现一次，扣物业公司管理费10元。</w:t>
      </w:r>
      <w:r/>
    </w:p>
    <w:p>
      <w:pPr>
        <w:pStyle w:val="907"/>
        <w:ind w:firstLine="480"/>
        <w:jc w:val="left"/>
        <w:spacing w:line="360" w:lineRule="auto"/>
        <w:rPr>
          <w:rFonts w:hint="eastAsia" w:ascii="宋体" w:hAnsi="宋体" w:cs="宋体"/>
          <w:sz w:val="24"/>
          <w:szCs w:val="24"/>
        </w:rPr>
      </w:pPr>
      <w:r>
        <w:rPr>
          <w:rFonts w:hint="eastAsia" w:ascii="宋体" w:hAnsi="宋体" w:cs="宋体"/>
          <w:sz w:val="24"/>
          <w:szCs w:val="24"/>
        </w:rPr>
        <w:t xml:space="preserve">⑩ 工作中发现或存在安全隐患（水、电、操作安全等）不及时有效处理，发现一例，扣物业公司管理费50元。</w:t>
      </w:r>
      <w:r/>
    </w:p>
    <w:p>
      <w:pPr>
        <w:pStyle w:val="907"/>
        <w:ind w:firstLine="480"/>
        <w:jc w:val="left"/>
        <w:spacing w:line="360" w:lineRule="auto"/>
        <w:rPr>
          <w:rFonts w:hint="eastAsia" w:ascii="宋体" w:hAnsi="宋体" w:cs="宋体"/>
          <w:sz w:val="24"/>
          <w:szCs w:val="24"/>
        </w:rPr>
      </w:pPr>
      <w:r>
        <w:rPr>
          <w:rFonts w:hint="eastAsia" w:ascii="宋体" w:hAnsi="宋体" w:cs="宋体"/>
          <w:sz w:val="24"/>
          <w:szCs w:val="24"/>
        </w:rPr>
        <w:t xml:space="preserve">⑪ 项目主管对每周或每日工作重点不督促、不检查，发现一例，扣物业公司管理费10元。未落实主动沟通（科室、病房、诊室），发现一次，扣物业公司管理费50元。整改措施落实不力，发现一次，扣物业公司管理费100元。培训指导无效果，发现一次，扣物业公司管理费100元。</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⑫ 物业公司提供耗材不及时，影响任务保质保量完成的，发现一次扣物业管理费50元。如员工使用非公司提供的耗材如医用手套等（特殊情况除外），有浪费单位物资的情况，发现一次扣物业管理费100元。</w:t>
      </w:r>
      <w:r/>
    </w:p>
    <w:p>
      <w:pPr>
        <w:pStyle w:val="931"/>
        <w:ind w:firstLine="480"/>
        <w:jc w:val="left"/>
        <w:spacing w:line="360" w:lineRule="auto"/>
        <w:rPr>
          <w:rFonts w:hint="eastAsia" w:ascii="宋体" w:hAnsi="宋体" w:cs="宋体"/>
          <w:sz w:val="24"/>
          <w:szCs w:val="24"/>
        </w:rPr>
      </w:pPr>
      <w:r>
        <w:rPr>
          <w:rFonts w:hint="eastAsia" w:ascii="宋体" w:hAnsi="宋体" w:cs="宋体"/>
          <w:sz w:val="24"/>
          <w:szCs w:val="24"/>
        </w:rPr>
        <w:t xml:space="preserve"> ⑬ 总务科接到招标人职工或病员及家属对物业服务、质量、管理等方面的投诉，经核实后视情节轻重，发现一例，扣物业公司管理费50-500元。特殊案例协商处理。招标人电话回访信息中发现一条不满意，扣物业公司管理费50元。接受市级检查发现不满意信息，扣物业公司管理费1000元/次；接受省级检查发现不满意信息，扣物业公司管理费2000元/次；接受国家级检查发现不满意信息，扣物业公司管理费3000元/次。</w:t>
      </w:r>
      <w:r/>
    </w:p>
    <w:p>
      <w:pPr>
        <w:pStyle w:val="931"/>
        <w:ind w:firstLine="480"/>
        <w:jc w:val="left"/>
        <w:spacing w:line="360" w:lineRule="auto"/>
        <w:rPr>
          <w:rFonts w:hint="eastAsia" w:ascii="宋体" w:hAnsi="宋体" w:cs="宋体"/>
          <w:sz w:val="24"/>
          <w:szCs w:val="24"/>
        </w:rPr>
      </w:pPr>
      <w:r>
        <w:rPr>
          <w:rFonts w:hint="eastAsia" w:ascii="宋体" w:hAnsi="宋体" w:cs="宋体"/>
          <w:sz w:val="24"/>
          <w:szCs w:val="24"/>
        </w:rPr>
        <w:t xml:space="preserve">⑭ 生活、医疗垃圾未分开存放、收集，发现一例，扣物业公司管理费50元。垃圾收集车未按规定路线运行，发现一例，扣物业公司管理费50元。收集、运送途中有二次污染发生，发现一例，扣物业公司管理费1000元。</w:t>
      </w:r>
      <w:r/>
    </w:p>
    <w:p>
      <w:pPr>
        <w:pStyle w:val="907"/>
        <w:ind w:firstLine="480"/>
        <w:jc w:val="left"/>
        <w:spacing w:line="360" w:lineRule="auto"/>
        <w:rPr>
          <w:rFonts w:hint="eastAsia" w:ascii="宋体" w:hAnsi="宋体" w:cs="宋体"/>
          <w:sz w:val="24"/>
          <w:szCs w:val="24"/>
        </w:rPr>
      </w:pPr>
      <w:r>
        <w:rPr>
          <w:rFonts w:hint="eastAsia" w:ascii="宋体" w:hAnsi="宋体" w:cs="宋体"/>
          <w:sz w:val="24"/>
          <w:szCs w:val="24"/>
        </w:rPr>
        <w:t xml:space="preserve">以上所有扣罚款均从当季度物业服务费中扣除。</w:t>
      </w:r>
      <w:r/>
    </w:p>
    <w:p>
      <w:pPr>
        <w:pStyle w:val="907"/>
        <w:ind w:firstLine="482"/>
        <w:spacing w:line="360" w:lineRule="auto"/>
        <w:widowControl/>
        <w:rPr>
          <w:rFonts w:hint="eastAsia" w:ascii="宋体" w:hAnsi="宋体" w:cs="宋体"/>
          <w:sz w:val="24"/>
          <w:szCs w:val="24"/>
        </w:rPr>
      </w:pPr>
      <w:r>
        <w:rPr>
          <w:rFonts w:hint="eastAsia" w:ascii="宋体" w:hAnsi="宋体" w:cs="宋体"/>
          <w:b/>
          <w:sz w:val="24"/>
          <w:szCs w:val="24"/>
        </w:rPr>
        <w:t xml:space="preserve">（8）</w:t>
      </w:r>
      <w:r>
        <w:rPr>
          <w:rFonts w:hint="eastAsia" w:ascii="宋体" w:hAnsi="宋体" w:cs="宋体"/>
          <w:sz w:val="24"/>
          <w:szCs w:val="24"/>
        </w:rPr>
        <w:t xml:space="preserve">每月10日前，总务科将上月考核结果汇总后上报分管领导。</w:t>
      </w:r>
      <w:r/>
    </w:p>
    <w:p>
      <w:pPr>
        <w:pStyle w:val="931"/>
        <w:ind w:firstLine="480"/>
        <w:jc w:val="left"/>
        <w:spacing w:line="360" w:lineRule="auto"/>
        <w:rPr>
          <w:rFonts w:hint="eastAsia" w:ascii="宋体" w:hAnsi="宋体" w:cs="宋体"/>
          <w:b/>
          <w:sz w:val="24"/>
          <w:szCs w:val="24"/>
        </w:rPr>
      </w:pPr>
      <w:r>
        <w:rPr>
          <w:rFonts w:hint="eastAsia" w:ascii="宋体" w:hAnsi="宋体" w:cs="宋体"/>
          <w:sz w:val="24"/>
          <w:szCs w:val="24"/>
        </w:rPr>
        <w:t xml:space="preserve">备注：此考核细则可根据实际情况，作相应调整和完善。</w:t>
      </w:r>
      <w:r>
        <w:rPr>
          <w:rFonts w:hint="eastAsia" w:ascii="宋体" w:hAnsi="宋体" w:cs="宋体"/>
          <w:b/>
          <w:sz w:val="24"/>
          <w:szCs w:val="24"/>
        </w:rPr>
      </w:r>
      <w:r/>
    </w:p>
    <w:p>
      <w:pPr>
        <w:pStyle w:val="907"/>
        <w:spacing w:line="360" w:lineRule="auto"/>
        <w:rPr>
          <w:rFonts w:hint="eastAsia" w:ascii="宋体" w:hAnsi="宋体" w:cs="宋体"/>
          <w:b/>
          <w:sz w:val="24"/>
          <w:szCs w:val="24"/>
        </w:rPr>
      </w:pPr>
      <w:r>
        <w:rPr>
          <w:rFonts w:hint="eastAsia" w:ascii="宋体" w:hAnsi="宋体" w:cs="宋体"/>
          <w:b/>
          <w:sz w:val="24"/>
          <w:szCs w:val="24"/>
        </w:rPr>
        <w:t xml:space="preserve">表1.保洁工作考核标准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76"/>
        <w:gridCol w:w="458"/>
        <w:gridCol w:w="3397"/>
        <w:gridCol w:w="852"/>
        <w:gridCol w:w="1330"/>
        <w:gridCol w:w="1155"/>
      </w:tblGrid>
      <w:tr>
        <w:trPr>
          <w:trHeight w:val="567"/>
        </w:trPr>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907"/>
              <w:jc w:val="center"/>
              <w:rPr>
                <w:rFonts w:hint="eastAsia" w:ascii="宋体" w:hAnsi="宋体" w:cs="宋体"/>
              </w:rPr>
            </w:pPr>
            <w:r>
              <w:rPr>
                <w:rFonts w:hint="eastAsia" w:ascii="宋体" w:hAnsi="宋体" w:cs="宋体"/>
              </w:rPr>
              <w:t xml:space="preserve">项目</w:t>
            </w:r>
            <w:r/>
          </w:p>
        </w:tc>
        <w:tc>
          <w:tcPr>
            <w:gridSpan w:val="2"/>
            <w:tcBorders>
              <w:top w:val="single" w:color="000000" w:sz="4" w:space="0"/>
              <w:left w:val="single" w:color="000000" w:sz="4" w:space="0"/>
              <w:bottom w:val="single" w:color="000000" w:sz="4" w:space="0"/>
              <w:right w:val="single" w:color="000000" w:sz="4" w:space="0"/>
            </w:tcBorders>
            <w:tcW w:w="3855" w:type="dxa"/>
            <w:vAlign w:val="center"/>
            <w:textDirection w:val="lrTb"/>
            <w:noWrap w:val="false"/>
          </w:tcPr>
          <w:p>
            <w:pPr>
              <w:pStyle w:val="907"/>
              <w:jc w:val="center"/>
              <w:rPr>
                <w:rFonts w:hint="eastAsia" w:ascii="宋体" w:hAnsi="宋体" w:cs="宋体"/>
              </w:rPr>
            </w:pPr>
            <w:r>
              <w:rPr>
                <w:rFonts w:hint="eastAsia" w:ascii="宋体" w:hAnsi="宋体" w:cs="宋体"/>
              </w:rPr>
              <w:t xml:space="preserve">考核内容</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规定分值</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评分标准不合格扣分</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t xml:space="preserve">扣分</w:t>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restart"/>
            <w:textDirection w:val="lrTb"/>
            <w:noWrap w:val="false"/>
          </w:tcPr>
          <w:p>
            <w:pPr>
              <w:pStyle w:val="907"/>
              <w:jc w:val="center"/>
              <w:rPr>
                <w:rFonts w:hint="eastAsia" w:ascii="宋体" w:hAnsi="宋体" w:cs="宋体"/>
              </w:rPr>
            </w:pPr>
            <w:r>
              <w:rPr>
                <w:rFonts w:hint="eastAsia" w:ascii="宋体" w:hAnsi="宋体" w:cs="宋体"/>
              </w:rPr>
              <w:t xml:space="preserve">对地面的要求</w:t>
            </w:r>
            <w:r/>
          </w:p>
          <w:p>
            <w:pPr>
              <w:pStyle w:val="907"/>
              <w:jc w:val="center"/>
              <w:rPr>
                <w:rFonts w:hint="eastAsia" w:ascii="宋体" w:hAnsi="宋体" w:cs="宋体"/>
              </w:rPr>
            </w:pPr>
            <w:r>
              <w:rPr>
                <w:rFonts w:hint="eastAsia" w:ascii="宋体" w:hAnsi="宋体" w:cs="宋体"/>
              </w:rPr>
              <w:t xml:space="preserve">（18分）</w:t>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医护上班前拖扫好办公室、治疗室、处置室地面等</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6分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查房前拖、扫好各病房、阳台、厕所地面</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6分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病房卫生完成后拖、扫病护厕所地面、走廊过道、活动室、开水间地面等</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6分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restart"/>
            <w:textDirection w:val="lrTb"/>
            <w:noWrap w:val="false"/>
          </w:tcPr>
          <w:p>
            <w:pPr>
              <w:pStyle w:val="907"/>
              <w:jc w:val="center"/>
              <w:rPr>
                <w:rFonts w:hint="eastAsia" w:ascii="宋体" w:hAnsi="宋体" w:cs="宋体"/>
              </w:rPr>
            </w:pPr>
            <w:r>
              <w:rPr>
                <w:rFonts w:hint="eastAsia" w:ascii="宋体" w:hAnsi="宋体" w:cs="宋体"/>
              </w:rPr>
              <w:t xml:space="preserve">对病房厕所、水池、医护厕所、水池的要求</w:t>
            </w:r>
            <w:r/>
          </w:p>
          <w:p>
            <w:pPr>
              <w:pStyle w:val="907"/>
              <w:jc w:val="center"/>
              <w:rPr>
                <w:rFonts w:hint="eastAsia" w:ascii="宋体" w:hAnsi="宋体" w:cs="宋体"/>
              </w:rPr>
            </w:pPr>
            <w:r>
              <w:rPr>
                <w:rFonts w:hint="eastAsia" w:ascii="宋体" w:hAnsi="宋体" w:cs="宋体"/>
              </w:rPr>
              <w:t xml:space="preserve">（16分）</w:t>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病房厕所、医护厕所用消毒水、清洗剂洗刷</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病房洗脸池、台面、毛巾架、支架用消毒洗剂洗抹</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病房镜前、浴缸用消毒水、清洗剂洗抹</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医护办公室水池、厕所水池、开水间水池</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restart"/>
            <w:textDirection w:val="lrTb"/>
            <w:noWrap w:val="false"/>
          </w:tcPr>
          <w:p>
            <w:pPr>
              <w:pStyle w:val="907"/>
              <w:jc w:val="center"/>
              <w:rPr>
                <w:rFonts w:hint="eastAsia" w:ascii="宋体" w:hAnsi="宋体" w:cs="宋体"/>
              </w:rPr>
            </w:pPr>
            <w:r>
              <w:rPr>
                <w:rFonts w:hint="eastAsia" w:ascii="宋体" w:hAnsi="宋体" w:cs="宋体"/>
              </w:rPr>
              <w:t xml:space="preserve">对日常抹灰的要求</w:t>
            </w:r>
            <w:r/>
          </w:p>
          <w:p>
            <w:pPr>
              <w:pStyle w:val="907"/>
              <w:jc w:val="center"/>
              <w:rPr>
                <w:rFonts w:hint="eastAsia" w:ascii="宋体" w:hAnsi="宋体" w:cs="宋体"/>
              </w:rPr>
            </w:pPr>
            <w:r>
              <w:rPr>
                <w:rFonts w:hint="eastAsia" w:ascii="宋体" w:hAnsi="宋体" w:cs="宋体"/>
              </w:rPr>
              <w:t xml:space="preserve">（10分）</w:t>
            </w:r>
            <w:r/>
          </w:p>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洗抹病房内床架、床头桌椅、开光盒、输氧架、各窗台等</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3分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抹公共走廊扶手、楼梯扶手、百叶窗、消防箱、消防栓、垃圾桶、指示牌、各门头</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抹活动室、桌椅等</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3分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restart"/>
            <w:textDirection w:val="lrTb"/>
            <w:noWrap w:val="false"/>
          </w:tcPr>
          <w:p>
            <w:pPr>
              <w:pStyle w:val="907"/>
              <w:jc w:val="center"/>
              <w:rPr>
                <w:rFonts w:hint="eastAsia" w:ascii="宋体" w:hAnsi="宋体" w:cs="宋体"/>
              </w:rPr>
            </w:pPr>
            <w:r>
              <w:rPr>
                <w:rFonts w:hint="eastAsia" w:ascii="宋体" w:hAnsi="宋体" w:cs="宋体"/>
              </w:rPr>
              <w:t xml:space="preserve">自身监督管理</w:t>
            </w:r>
            <w:r/>
          </w:p>
          <w:p>
            <w:pPr>
              <w:pStyle w:val="907"/>
              <w:jc w:val="center"/>
              <w:rPr>
                <w:rFonts w:hint="eastAsia" w:ascii="宋体" w:hAnsi="宋体" w:cs="宋体"/>
              </w:rPr>
            </w:pPr>
            <w:r>
              <w:rPr>
                <w:rFonts w:hint="eastAsia" w:ascii="宋体" w:hAnsi="宋体" w:cs="宋体"/>
              </w:rPr>
              <w:t xml:space="preserve">（24分）</w:t>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工作衣穿戴不整齐、不挂牌</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上班时间串岗、干私活、看书、看报、查岗时人不在</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工具乱丢、乱放</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每半个小时巡视保洁区域不及时，各病房、走廊、楼梯地面仍有烟头、纸屑、棉球、杂物等</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厕所仍有异味、便迹、尿碱等</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日常抹灰没做</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restart"/>
            <w:textDirection w:val="lrTb"/>
            <w:noWrap w:val="false"/>
          </w:tcPr>
          <w:p>
            <w:pPr>
              <w:pStyle w:val="907"/>
              <w:jc w:val="center"/>
              <w:rPr>
                <w:rFonts w:hint="eastAsia" w:ascii="宋体" w:hAnsi="宋体" w:cs="宋体"/>
              </w:rPr>
            </w:pPr>
            <w:r>
              <w:rPr>
                <w:rFonts w:hint="eastAsia" w:ascii="宋体" w:hAnsi="宋体" w:cs="宋体"/>
              </w:rPr>
              <w:t xml:space="preserve">其他要求</w:t>
            </w:r>
            <w:r/>
          </w:p>
          <w:p>
            <w:pPr>
              <w:pStyle w:val="907"/>
              <w:jc w:val="center"/>
              <w:rPr>
                <w:rFonts w:hint="eastAsia" w:ascii="宋体" w:hAnsi="宋体" w:cs="宋体"/>
              </w:rPr>
            </w:pPr>
            <w:r>
              <w:rPr>
                <w:rFonts w:hint="eastAsia" w:ascii="宋体" w:hAnsi="宋体" w:cs="宋体"/>
              </w:rPr>
              <w:t xml:space="preserve">（32分）</w:t>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洗刷病房厕所地面、医护厕所地面、开水间地面</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洗抹病房厕所瓷砖、医护厕所瓷砖、蹲坑隔板</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洗抹各门框、窗框</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拖刷走廊、房间、楼梯墙边死角</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洗抹室内各处玻璃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掸各处墙面灰、蜘蛛吊灰</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洗抹各房排风扇</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07"/>
              <w:jc w:val="left"/>
              <w:rPr>
                <w:rFonts w:hint="eastAsia" w:ascii="宋体" w:hAnsi="宋体" w:cs="宋体"/>
              </w:rPr>
            </w:pPr>
            <w:r>
              <w:rPr>
                <w:rFonts w:hint="eastAsia" w:ascii="宋体" w:hAnsi="宋体" w:cs="宋体"/>
              </w:rPr>
              <w:t xml:space="preserve">洗抹室外玻璃</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 1分/项</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trHeight w:val="567"/>
        </w:trPr>
        <w:tc>
          <w:tcPr>
            <w:gridSpan w:val="2"/>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907"/>
              <w:jc w:val="center"/>
              <w:rPr>
                <w:rFonts w:hint="eastAsia" w:ascii="宋体" w:hAnsi="宋体" w:cs="宋体"/>
              </w:rPr>
            </w:pPr>
            <w:r>
              <w:rPr>
                <w:rFonts w:hint="eastAsia" w:ascii="宋体" w:hAnsi="宋体" w:cs="宋体"/>
              </w:rPr>
              <w:t xml:space="preserve">总分（100分）</w:t>
            </w:r>
            <w:r/>
          </w:p>
        </w:tc>
        <w:tc>
          <w:tcPr>
            <w:gridSpan w:val="4"/>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907"/>
              <w:jc w:val="center"/>
              <w:rPr>
                <w:rFonts w:hint="eastAsia" w:ascii="宋体" w:hAnsi="宋体" w:cs="宋体"/>
              </w:rPr>
            </w:pPr>
            <w:r>
              <w:rPr>
                <w:rFonts w:hint="eastAsia" w:ascii="宋体" w:hAnsi="宋体" w:cs="宋体"/>
              </w:rPr>
            </w:r>
            <w:r/>
          </w:p>
        </w:tc>
      </w:tr>
      <w:tr>
        <w:trPr>
          <w:trHeight w:val="567"/>
        </w:trPr>
        <w:tc>
          <w:tcPr>
            <w:gridSpan w:val="6"/>
            <w:tcBorders>
              <w:top w:val="single" w:color="000000" w:sz="4" w:space="0"/>
              <w:left w:val="single" w:color="000000" w:sz="4" w:space="0"/>
              <w:bottom w:val="single" w:color="000000" w:sz="4" w:space="0"/>
              <w:right w:val="single" w:color="000000" w:sz="4" w:space="0"/>
            </w:tcBorders>
            <w:tcW w:w="876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检查中存在的特殊问题：</w:t>
            </w:r>
            <w:r/>
          </w:p>
          <w:p>
            <w:pPr>
              <w:pStyle w:val="907"/>
              <w:jc w:val="center"/>
              <w:rPr>
                <w:rFonts w:hint="eastAsia" w:ascii="宋体" w:hAnsi="宋体" w:cs="宋体"/>
              </w:rPr>
            </w:pPr>
            <w:r>
              <w:rPr>
                <w:rFonts w:hint="eastAsia" w:ascii="宋体" w:hAnsi="宋体" w:cs="宋体"/>
              </w:rPr>
              <w:t xml:space="preserve">                                                                检查人：</w:t>
            </w:r>
            <w:r/>
          </w:p>
        </w:tc>
      </w:tr>
      <w:tr>
        <w:trPr>
          <w:trHeight w:val="567"/>
        </w:trPr>
        <w:tc>
          <w:tcPr>
            <w:gridSpan w:val="6"/>
            <w:tcBorders>
              <w:top w:val="single" w:color="000000" w:sz="4" w:space="0"/>
              <w:left w:val="single" w:color="000000" w:sz="4" w:space="0"/>
              <w:bottom w:val="single" w:color="000000" w:sz="4" w:space="0"/>
              <w:right w:val="single" w:color="000000" w:sz="4" w:space="0"/>
            </w:tcBorders>
            <w:tcW w:w="876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部门负责人签字：</w:t>
            </w:r>
            <w:r/>
          </w:p>
        </w:tc>
      </w:tr>
    </w:tbl>
    <w:p>
      <w:pPr>
        <w:pStyle w:val="90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07"/>
        <w:spacing w:line="360" w:lineRule="auto"/>
        <w:rPr>
          <w:rFonts w:hint="eastAsia" w:ascii="宋体" w:hAnsi="宋体" w:cs="宋体"/>
          <w:b/>
          <w:sz w:val="24"/>
          <w:szCs w:val="24"/>
        </w:rPr>
      </w:pPr>
      <w:r>
        <w:rPr>
          <w:rFonts w:hint="eastAsia" w:ascii="宋体" w:hAnsi="宋体" w:cs="宋体"/>
          <w:b/>
          <w:sz w:val="24"/>
          <w:szCs w:val="24"/>
        </w:rPr>
        <w:t xml:space="preserve">表2.保安考核标准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2"/>
        <w:gridCol w:w="440"/>
        <w:gridCol w:w="4299"/>
        <w:gridCol w:w="913"/>
        <w:gridCol w:w="1155"/>
        <w:gridCol w:w="1020"/>
      </w:tblGrid>
      <w:tr>
        <w:trPr>
          <w:trHeight w:val="567"/>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项目</w:t>
            </w:r>
            <w:r>
              <w:rPr>
                <w:rFonts w:hint="eastAsia" w:ascii="宋体" w:hAnsi="宋体" w:cs="宋体"/>
                <w:color w:val="0d1e0f"/>
              </w:rPr>
            </w:r>
            <w:r/>
          </w:p>
        </w:tc>
        <w:tc>
          <w:tcPr>
            <w:gridSpan w:val="2"/>
            <w:tcBorders>
              <w:top w:val="single" w:color="000000" w:sz="4" w:space="0"/>
              <w:left w:val="none" w:color="000000" w:sz="4" w:space="0"/>
              <w:bottom w:val="single" w:color="000000" w:sz="4" w:space="0"/>
              <w:right w:val="single" w:color="000000" w:sz="4" w:space="0"/>
            </w:tcBorders>
            <w:tcW w:w="4739"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考核内容</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规定分值</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评分标准不合格扣分</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扣分</w:t>
            </w: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restart"/>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行为指标</w:t>
            </w:r>
            <w:r>
              <w:rPr>
                <w:rFonts w:hint="eastAsia" w:ascii="宋体" w:hAnsi="宋体" w:cs="宋体"/>
                <w:color w:val="0d1e0f"/>
              </w:rPr>
            </w:r>
            <w:r/>
          </w:p>
          <w:p>
            <w:pPr>
              <w:pStyle w:val="907"/>
              <w:jc w:val="center"/>
              <w:rPr>
                <w:rFonts w:hint="eastAsia" w:ascii="宋体" w:hAnsi="宋体" w:cs="宋体"/>
                <w:color w:val="0d1e0f"/>
              </w:rPr>
            </w:pPr>
            <w:r>
              <w:rPr>
                <w:rFonts w:hint="eastAsia" w:ascii="宋体" w:hAnsi="宋体" w:cs="宋体"/>
                <w:color w:val="0d1e0f"/>
                <w:lang w:bidi="ar"/>
              </w:rPr>
              <w:t xml:space="preserve">（29分）</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1</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人员在岗，着装整齐、挂牌上岗</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5</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2</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遭投诉，经核查确存在问题</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5</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3</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服从院方合理的管理</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3</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4</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按时上、下班，不迟到、早退</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5</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5</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串岗、脱岗、闲谈</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3</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6</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工具不乱丢、乱放、不干私活。</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3</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7</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无吵架、打架等不良行为。</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5</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restart"/>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纠纷处理</w:t>
            </w:r>
            <w:r>
              <w:rPr>
                <w:rFonts w:hint="eastAsia" w:ascii="宋体" w:hAnsi="宋体" w:cs="宋体"/>
                <w:color w:val="0d1e0f"/>
              </w:rPr>
            </w:r>
            <w:r/>
          </w:p>
          <w:p>
            <w:pPr>
              <w:pStyle w:val="907"/>
              <w:jc w:val="center"/>
              <w:rPr>
                <w:rFonts w:hint="eastAsia" w:ascii="宋体" w:hAnsi="宋体" w:cs="宋体"/>
                <w:color w:val="0d1e0f"/>
              </w:rPr>
            </w:pPr>
            <w:r>
              <w:rPr>
                <w:rFonts w:hint="eastAsia" w:ascii="宋体" w:hAnsi="宋体" w:cs="宋体"/>
                <w:color w:val="0d1e0f"/>
                <w:lang w:bidi="ar"/>
              </w:rPr>
              <w:t xml:space="preserve">（25分）</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1</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医疗纠纷处理时，医患办电话通知，应及时到场，</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5</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t xml:space="preserve">2</w:t>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保安到场时间在10分钟以内，人员2人以上</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5</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3</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在医院各个部门现场出现纠纷时，部门通知保安时，应及时到场</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5</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4</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保安在巡查过程中发现各类纠纷时，应及时相应处置</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5</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5</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在处置各类现场纠纷时，根据情况大小及时告知医院主管部门</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5</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restart"/>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车辆管理</w:t>
            </w:r>
            <w:r>
              <w:rPr>
                <w:rFonts w:hint="eastAsia" w:ascii="宋体" w:hAnsi="宋体" w:cs="宋体"/>
                <w:color w:val="0d1e0f"/>
              </w:rPr>
            </w:r>
            <w:r/>
          </w:p>
          <w:p>
            <w:pPr>
              <w:pStyle w:val="907"/>
              <w:jc w:val="center"/>
              <w:rPr>
                <w:rFonts w:hint="eastAsia" w:ascii="宋体" w:hAnsi="宋体" w:cs="宋体"/>
                <w:color w:val="0d1e0f"/>
              </w:rPr>
            </w:pPr>
            <w:r>
              <w:rPr>
                <w:rFonts w:hint="eastAsia" w:ascii="宋体" w:hAnsi="宋体" w:cs="宋体"/>
                <w:color w:val="0d1e0f"/>
                <w:lang w:bidi="ar"/>
              </w:rPr>
              <w:t xml:space="preserve">（19分）</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1</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及时引导车辆停入车位</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3</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2</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发生车辆拥堵时，应及时疏导</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4</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3</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医院室内及走廊内部不得停有车辆</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5</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4</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与车辆驾驶员及时沟通，确保车辆有序停放</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3</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5</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严格按照国家要求和规定收取停车管理费，不得私自收费</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4</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restart"/>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消防安全管理</w:t>
            </w:r>
            <w:r>
              <w:rPr>
                <w:rFonts w:hint="eastAsia" w:ascii="宋体" w:hAnsi="宋体" w:cs="宋体"/>
                <w:color w:val="0d1e0f"/>
              </w:rPr>
            </w:r>
            <w:r/>
          </w:p>
          <w:p>
            <w:pPr>
              <w:pStyle w:val="907"/>
              <w:jc w:val="center"/>
              <w:rPr>
                <w:rFonts w:hint="eastAsia" w:ascii="宋体" w:hAnsi="宋体" w:cs="宋体"/>
                <w:color w:val="0d1e0f"/>
              </w:rPr>
            </w:pPr>
            <w:r>
              <w:rPr>
                <w:rFonts w:hint="eastAsia" w:ascii="宋体" w:hAnsi="宋体" w:cs="宋体"/>
                <w:color w:val="0d1e0f"/>
                <w:lang w:bidi="ar"/>
              </w:rPr>
              <w:t xml:space="preserve">（12分）</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1</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灭火器每月巡查记录</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3</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2</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应急灯，消防栓箱内处于功能状态</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3</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3</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消防通道处于畅通状态</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3</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4</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电梯运行处于正常状态，电梯出现故障时及时报告主管部门</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3</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restart"/>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院内治安巡查管理</w:t>
            </w:r>
            <w:r>
              <w:rPr>
                <w:rFonts w:hint="eastAsia" w:ascii="宋体" w:hAnsi="宋体" w:cs="宋体"/>
                <w:color w:val="0d1e0f"/>
              </w:rPr>
            </w:r>
            <w:r/>
          </w:p>
          <w:p>
            <w:pPr>
              <w:pStyle w:val="907"/>
              <w:jc w:val="center"/>
              <w:rPr>
                <w:rFonts w:hint="eastAsia" w:ascii="宋体" w:hAnsi="宋体" w:cs="宋体"/>
                <w:color w:val="0d1e0f"/>
              </w:rPr>
            </w:pPr>
            <w:r>
              <w:rPr>
                <w:rFonts w:hint="eastAsia" w:ascii="宋体" w:hAnsi="宋体" w:cs="宋体"/>
                <w:color w:val="0d1e0f"/>
                <w:lang w:bidi="ar"/>
              </w:rPr>
              <w:t xml:space="preserve">(15分)</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1</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按规定完成巡查部位、次数。</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5</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2</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及时记录巡查记录。</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5</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cantSplit/>
          <w:trHeight w:val="567"/>
        </w:trPr>
        <w:tc>
          <w:tcPr>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907"/>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3</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4299" w:type="dxa"/>
            <w:vAlign w:val="center"/>
            <w:textDirection w:val="lrTb"/>
            <w:noWrap w:val="false"/>
          </w:tcPr>
          <w:p>
            <w:pPr>
              <w:pStyle w:val="907"/>
              <w:jc w:val="left"/>
              <w:rPr>
                <w:rFonts w:hint="eastAsia" w:ascii="宋体" w:hAnsi="宋体" w:cs="宋体"/>
                <w:color w:val="0d1e0f"/>
              </w:rPr>
            </w:pPr>
            <w:r>
              <w:rPr>
                <w:rFonts w:hint="eastAsia" w:ascii="宋体" w:hAnsi="宋体" w:cs="宋体"/>
                <w:color w:val="0d1e0f"/>
                <w:lang w:bidi="ar"/>
              </w:rPr>
              <w:t xml:space="preserve">做好记录台账工作</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5</w:t>
            </w: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trHeight w:val="567"/>
        </w:trPr>
        <w:tc>
          <w:tcPr>
            <w:gridSpan w:val="2"/>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总分</w:t>
            </w:r>
            <w:r>
              <w:rPr>
                <w:rFonts w:hint="eastAsia" w:ascii="宋体" w:hAnsi="宋体" w:cs="宋体"/>
                <w:color w:val="0d1e0f"/>
              </w:rPr>
            </w:r>
            <w:r/>
          </w:p>
        </w:tc>
        <w:tc>
          <w:tcPr>
            <w:gridSpan w:val="4"/>
            <w:tcBorders>
              <w:top w:val="single" w:color="000000" w:sz="4" w:space="0"/>
              <w:left w:val="none" w:color="000000" w:sz="4" w:space="0"/>
              <w:bottom w:val="single" w:color="000000" w:sz="4" w:space="0"/>
              <w:right w:val="single" w:color="000000" w:sz="4" w:space="0"/>
            </w:tcBorders>
            <w:tcW w:w="7387"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rPr>
            </w:r>
            <w:r/>
          </w:p>
        </w:tc>
      </w:tr>
      <w:tr>
        <w:trPr>
          <w:trHeight w:val="567"/>
        </w:trPr>
        <w:tc>
          <w:tcPr>
            <w:gridSpan w:val="6"/>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检查中存在的特殊问题：                                           检查人 ：</w:t>
            </w:r>
            <w:r>
              <w:rPr>
                <w:rFonts w:hint="eastAsia" w:ascii="宋体" w:hAnsi="宋体" w:cs="宋体"/>
                <w:color w:val="0d1e0f"/>
              </w:rPr>
            </w:r>
            <w:r/>
          </w:p>
        </w:tc>
      </w:tr>
      <w:tr>
        <w:trPr>
          <w:trHeight w:val="567"/>
        </w:trPr>
        <w:tc>
          <w:tcPr>
            <w:gridSpan w:val="6"/>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pStyle w:val="907"/>
              <w:jc w:val="center"/>
              <w:rPr>
                <w:rFonts w:hint="eastAsia" w:ascii="宋体" w:hAnsi="宋体" w:cs="宋体"/>
                <w:color w:val="0d1e0f"/>
              </w:rPr>
            </w:pPr>
            <w:r>
              <w:rPr>
                <w:rFonts w:hint="eastAsia" w:ascii="宋体" w:hAnsi="宋体" w:cs="宋体"/>
                <w:color w:val="0d1e0f"/>
                <w:lang w:bidi="ar"/>
              </w:rPr>
              <w:t xml:space="preserve">部门负责人签字：</w:t>
            </w:r>
            <w:r>
              <w:rPr>
                <w:rFonts w:hint="eastAsia" w:ascii="宋体" w:hAnsi="宋体" w:cs="宋体"/>
                <w:color w:val="0d1e0f"/>
              </w:rPr>
            </w:r>
            <w:r/>
          </w:p>
        </w:tc>
      </w:tr>
    </w:tbl>
    <w:p>
      <w:pPr>
        <w:pStyle w:val="907"/>
        <w:widowControl/>
        <w:rPr>
          <w:b/>
          <w:sz w:val="24"/>
        </w:rPr>
      </w:pPr>
      <w:r>
        <w:rPr>
          <w:b/>
          <w:sz w:val="24"/>
        </w:rPr>
      </w:r>
      <w:r/>
    </w:p>
    <w:p>
      <w:pPr>
        <w:pStyle w:val="907"/>
        <w:spacing w:line="360" w:lineRule="auto"/>
        <w:rPr>
          <w:b/>
          <w:bCs/>
          <w:sz w:val="24"/>
          <w:szCs w:val="24"/>
        </w:rPr>
      </w:pPr>
      <w:r>
        <w:rPr>
          <w:rFonts w:hint="eastAsia"/>
          <w:b/>
          <w:sz w:val="24"/>
          <w:szCs w:val="24"/>
        </w:rPr>
        <w:t xml:space="preserve">表3.物业服务满意度调查表</w:t>
      </w:r>
      <w:r>
        <w:rPr>
          <w:b/>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0" w:type="dxa"/>
          <w:top w:w="0" w:type="dxa"/>
          <w:right w:w="30" w:type="dxa"/>
          <w:bottom w:w="0" w:type="dxa"/>
        </w:tblCellMar>
        <w:tblLook w:val="04A0" w:firstRow="1" w:lastRow="0" w:firstColumn="1" w:lastColumn="0" w:noHBand="0" w:noVBand="1"/>
      </w:tblPr>
      <w:tblGrid>
        <w:gridCol w:w="987"/>
        <w:gridCol w:w="1888"/>
        <w:gridCol w:w="1110"/>
        <w:gridCol w:w="1050"/>
        <w:gridCol w:w="990"/>
        <w:gridCol w:w="1260"/>
        <w:gridCol w:w="1425"/>
      </w:tblGrid>
      <w:tr>
        <w:trPr>
          <w:trHeight w:val="567"/>
        </w:trPr>
        <w:tc>
          <w:tcPr>
            <w:gridSpan w:val="7"/>
            <w:tcW w:w="871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物业服务满意度调查表</w:t>
            </w:r>
            <w:r/>
          </w:p>
          <w:p>
            <w:pPr>
              <w:pStyle w:val="907"/>
              <w:jc w:val="center"/>
              <w:rPr>
                <w:rFonts w:hint="eastAsia" w:ascii="宋体" w:hAnsi="宋体" w:cs="宋体"/>
              </w:rPr>
            </w:pPr>
            <w:r>
              <w:rPr>
                <w:rFonts w:hint="eastAsia" w:ascii="宋体" w:hAnsi="宋体" w:cs="宋体"/>
              </w:rPr>
              <w:t xml:space="preserve">科室：      填表人：       填表日期：       得分：</w:t>
            </w:r>
            <w:r/>
          </w:p>
        </w:tc>
      </w:tr>
      <w:tr>
        <w:trPr>
          <w:trHeight w:val="567"/>
        </w:trPr>
        <w:tc>
          <w:tcPr>
            <w:tcW w:w="987" w:type="dxa"/>
            <w:vAlign w:val="center"/>
            <w:textDirection w:val="lrTb"/>
            <w:noWrap w:val="false"/>
          </w:tcPr>
          <w:p>
            <w:pPr>
              <w:pStyle w:val="907"/>
              <w:jc w:val="center"/>
              <w:rPr>
                <w:rFonts w:hint="eastAsia" w:ascii="宋体" w:hAnsi="宋体" w:cs="宋体"/>
              </w:rPr>
            </w:pPr>
            <w:r>
              <w:rPr>
                <w:rFonts w:hint="eastAsia" w:ascii="宋体" w:hAnsi="宋体" w:cs="宋体"/>
              </w:rPr>
              <w:t xml:space="preserve">序列</w:t>
            </w:r>
            <w:r/>
          </w:p>
        </w:tc>
        <w:tc>
          <w:tcPr>
            <w:tcW w:w="188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调查内容</w:t>
            </w:r>
            <w:r/>
          </w:p>
        </w:tc>
        <w:tc>
          <w:tcPr>
            <w:gridSpan w:val="5"/>
            <w:tcW w:w="5835" w:type="dxa"/>
            <w:vAlign w:val="center"/>
            <w:textDirection w:val="lrTb"/>
            <w:noWrap w:val="false"/>
          </w:tcPr>
          <w:p>
            <w:pPr>
              <w:pStyle w:val="907"/>
              <w:jc w:val="center"/>
              <w:rPr>
                <w:rFonts w:hint="eastAsia" w:ascii="宋体" w:hAnsi="宋体" w:cs="宋体"/>
              </w:rPr>
            </w:pPr>
            <w:r>
              <w:rPr>
                <w:rFonts w:hint="eastAsia" w:ascii="宋体" w:hAnsi="宋体" w:cs="宋体"/>
              </w:rPr>
              <w:t xml:space="preserve">满意度</w:t>
            </w:r>
            <w:r/>
          </w:p>
        </w:tc>
      </w:tr>
      <w:tr>
        <w:trPr>
          <w:trHeight w:val="567"/>
        </w:trPr>
        <w:tc>
          <w:tcPr>
            <w:tcW w:w="987" w:type="dxa"/>
            <w:vAlign w:val="center"/>
            <w:textDirection w:val="lrTb"/>
            <w:noWrap w:val="false"/>
          </w:tcPr>
          <w:p>
            <w:pPr>
              <w:pStyle w:val="907"/>
              <w:jc w:val="center"/>
              <w:rPr>
                <w:rFonts w:hint="eastAsia" w:ascii="宋体" w:hAnsi="宋体" w:cs="宋体"/>
              </w:rPr>
            </w:pPr>
            <w:r>
              <w:rPr>
                <w:rFonts w:hint="eastAsia" w:ascii="宋体" w:hAnsi="宋体" w:cs="宋体"/>
              </w:rPr>
              <w:t xml:space="preserve">1</w:t>
            </w:r>
            <w:r/>
          </w:p>
        </w:tc>
        <w:tc>
          <w:tcPr>
            <w:tcW w:w="188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服务态度</w:t>
            </w:r>
            <w:r/>
          </w:p>
        </w:tc>
        <w:tc>
          <w:tcPr>
            <w:tcW w:w="111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满意</w:t>
            </w:r>
            <w:r/>
          </w:p>
        </w:tc>
        <w:tc>
          <w:tcPr>
            <w:tcW w:w="105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较满意</w:t>
            </w:r>
            <w:r/>
          </w:p>
        </w:tc>
        <w:tc>
          <w:tcPr>
            <w:tcW w:w="99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一般</w:t>
            </w:r>
            <w:r/>
          </w:p>
        </w:tc>
        <w:tc>
          <w:tcPr>
            <w:tcW w:w="126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不满意</w:t>
            </w:r>
            <w:r/>
          </w:p>
        </w:tc>
        <w:tc>
          <w:tcPr>
            <w:tcW w:w="1425" w:type="dxa"/>
            <w:vAlign w:val="center"/>
            <w:textDirection w:val="lrTb"/>
            <w:noWrap w:val="false"/>
          </w:tcPr>
          <w:p>
            <w:pPr>
              <w:pStyle w:val="907"/>
              <w:jc w:val="center"/>
              <w:rPr>
                <w:rFonts w:hint="eastAsia" w:ascii="宋体" w:hAnsi="宋体" w:cs="宋体"/>
              </w:rPr>
            </w:pPr>
            <w:r>
              <w:rPr>
                <w:rFonts w:hint="eastAsia" w:ascii="宋体" w:hAnsi="宋体" w:cs="宋体"/>
              </w:rPr>
              <w:t xml:space="preserve">很不满意</w:t>
            </w:r>
            <w:r/>
          </w:p>
        </w:tc>
      </w:tr>
      <w:tr>
        <w:trPr>
          <w:trHeight w:val="567"/>
        </w:trPr>
        <w:tc>
          <w:tcPr>
            <w:tcW w:w="987" w:type="dxa"/>
            <w:vAlign w:val="center"/>
            <w:textDirection w:val="lrTb"/>
            <w:noWrap w:val="false"/>
          </w:tcPr>
          <w:p>
            <w:pPr>
              <w:pStyle w:val="907"/>
              <w:jc w:val="center"/>
              <w:rPr>
                <w:rFonts w:hint="eastAsia" w:ascii="宋体" w:hAnsi="宋体" w:cs="宋体"/>
              </w:rPr>
            </w:pPr>
            <w:r>
              <w:rPr>
                <w:rFonts w:hint="eastAsia" w:ascii="宋体" w:hAnsi="宋体" w:cs="宋体"/>
              </w:rPr>
              <w:t xml:space="preserve">2</w:t>
            </w:r>
            <w:r/>
          </w:p>
        </w:tc>
        <w:tc>
          <w:tcPr>
            <w:tcW w:w="188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仪表仪容</w:t>
            </w:r>
            <w:r/>
          </w:p>
        </w:tc>
        <w:tc>
          <w:tcPr>
            <w:tcW w:w="111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满意</w:t>
            </w:r>
            <w:r/>
          </w:p>
        </w:tc>
        <w:tc>
          <w:tcPr>
            <w:tcW w:w="105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较满意</w:t>
            </w:r>
            <w:r/>
          </w:p>
        </w:tc>
        <w:tc>
          <w:tcPr>
            <w:tcW w:w="99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一般</w:t>
            </w:r>
            <w:r/>
          </w:p>
        </w:tc>
        <w:tc>
          <w:tcPr>
            <w:tcW w:w="126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不满意</w:t>
            </w:r>
            <w:r/>
          </w:p>
        </w:tc>
        <w:tc>
          <w:tcPr>
            <w:tcW w:w="1425" w:type="dxa"/>
            <w:vAlign w:val="center"/>
            <w:textDirection w:val="lrTb"/>
            <w:noWrap w:val="false"/>
          </w:tcPr>
          <w:p>
            <w:pPr>
              <w:pStyle w:val="907"/>
              <w:jc w:val="center"/>
              <w:rPr>
                <w:rFonts w:hint="eastAsia" w:ascii="宋体" w:hAnsi="宋体" w:cs="宋体"/>
              </w:rPr>
            </w:pPr>
            <w:r>
              <w:rPr>
                <w:rFonts w:hint="eastAsia" w:ascii="宋体" w:hAnsi="宋体" w:cs="宋体"/>
              </w:rPr>
              <w:t xml:space="preserve">很不满意</w:t>
            </w:r>
            <w:r/>
          </w:p>
        </w:tc>
      </w:tr>
      <w:tr>
        <w:trPr>
          <w:trHeight w:val="567"/>
        </w:trPr>
        <w:tc>
          <w:tcPr>
            <w:tcW w:w="987" w:type="dxa"/>
            <w:vAlign w:val="center"/>
            <w:textDirection w:val="lrTb"/>
            <w:noWrap w:val="false"/>
          </w:tcPr>
          <w:p>
            <w:pPr>
              <w:pStyle w:val="907"/>
              <w:jc w:val="center"/>
              <w:rPr>
                <w:rFonts w:hint="eastAsia" w:ascii="宋体" w:hAnsi="宋体" w:cs="宋体"/>
              </w:rPr>
            </w:pPr>
            <w:r>
              <w:rPr>
                <w:rFonts w:hint="eastAsia" w:ascii="宋体" w:hAnsi="宋体" w:cs="宋体"/>
              </w:rPr>
              <w:t xml:space="preserve">3</w:t>
            </w:r>
            <w:r/>
          </w:p>
        </w:tc>
        <w:tc>
          <w:tcPr>
            <w:tcW w:w="188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病区（门诊诊区）</w:t>
            </w:r>
            <w:r/>
          </w:p>
          <w:p>
            <w:pPr>
              <w:pStyle w:val="907"/>
              <w:jc w:val="center"/>
              <w:rPr>
                <w:rFonts w:hint="eastAsia" w:ascii="宋体" w:hAnsi="宋体" w:cs="宋体"/>
              </w:rPr>
            </w:pPr>
            <w:r>
              <w:rPr>
                <w:rFonts w:hint="eastAsia" w:ascii="宋体" w:hAnsi="宋体" w:cs="宋体"/>
              </w:rPr>
              <w:t xml:space="preserve">大环境</w:t>
            </w:r>
            <w:r/>
          </w:p>
        </w:tc>
        <w:tc>
          <w:tcPr>
            <w:tcW w:w="111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满意</w:t>
            </w:r>
            <w:r/>
          </w:p>
        </w:tc>
        <w:tc>
          <w:tcPr>
            <w:tcW w:w="105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较满意</w:t>
            </w:r>
            <w:r/>
          </w:p>
        </w:tc>
        <w:tc>
          <w:tcPr>
            <w:tcW w:w="99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一般</w:t>
            </w:r>
            <w:r/>
          </w:p>
        </w:tc>
        <w:tc>
          <w:tcPr>
            <w:tcW w:w="126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不满意</w:t>
            </w:r>
            <w:r/>
          </w:p>
        </w:tc>
        <w:tc>
          <w:tcPr>
            <w:tcW w:w="1425" w:type="dxa"/>
            <w:vAlign w:val="center"/>
            <w:textDirection w:val="lrTb"/>
            <w:noWrap w:val="false"/>
          </w:tcPr>
          <w:p>
            <w:pPr>
              <w:pStyle w:val="907"/>
              <w:jc w:val="center"/>
              <w:rPr>
                <w:rFonts w:hint="eastAsia" w:ascii="宋体" w:hAnsi="宋体" w:cs="宋体"/>
              </w:rPr>
            </w:pPr>
            <w:r>
              <w:rPr>
                <w:rFonts w:hint="eastAsia" w:ascii="宋体" w:hAnsi="宋体" w:cs="宋体"/>
              </w:rPr>
              <w:t xml:space="preserve">很不满意</w:t>
            </w:r>
            <w:r/>
          </w:p>
        </w:tc>
      </w:tr>
      <w:tr>
        <w:trPr>
          <w:trHeight w:val="567"/>
        </w:trPr>
        <w:tc>
          <w:tcPr>
            <w:tcW w:w="987" w:type="dxa"/>
            <w:vAlign w:val="center"/>
            <w:textDirection w:val="lrTb"/>
            <w:noWrap w:val="false"/>
          </w:tcPr>
          <w:p>
            <w:pPr>
              <w:pStyle w:val="907"/>
              <w:jc w:val="center"/>
              <w:rPr>
                <w:rFonts w:hint="eastAsia" w:ascii="宋体" w:hAnsi="宋体" w:cs="宋体"/>
              </w:rPr>
            </w:pPr>
            <w:r>
              <w:rPr>
                <w:rFonts w:hint="eastAsia" w:ascii="宋体" w:hAnsi="宋体" w:cs="宋体"/>
              </w:rPr>
              <w:t xml:space="preserve">4</w:t>
            </w:r>
            <w:r/>
          </w:p>
        </w:tc>
        <w:tc>
          <w:tcPr>
            <w:tcW w:w="188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病室（门诊诊室）</w:t>
            </w:r>
            <w:r/>
          </w:p>
          <w:p>
            <w:pPr>
              <w:pStyle w:val="907"/>
              <w:jc w:val="center"/>
              <w:rPr>
                <w:rFonts w:hint="eastAsia" w:ascii="宋体" w:hAnsi="宋体" w:cs="宋体"/>
              </w:rPr>
            </w:pPr>
            <w:r>
              <w:rPr>
                <w:rFonts w:hint="eastAsia" w:ascii="宋体" w:hAnsi="宋体" w:cs="宋体"/>
              </w:rPr>
              <w:t xml:space="preserve">内环境</w:t>
            </w:r>
            <w:r/>
          </w:p>
        </w:tc>
        <w:tc>
          <w:tcPr>
            <w:tcW w:w="111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满意</w:t>
            </w:r>
            <w:r/>
          </w:p>
        </w:tc>
        <w:tc>
          <w:tcPr>
            <w:tcW w:w="105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较满意</w:t>
            </w:r>
            <w:r/>
          </w:p>
        </w:tc>
        <w:tc>
          <w:tcPr>
            <w:tcW w:w="99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一般</w:t>
            </w:r>
            <w:r/>
          </w:p>
        </w:tc>
        <w:tc>
          <w:tcPr>
            <w:tcW w:w="126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不满意</w:t>
            </w:r>
            <w:r/>
          </w:p>
        </w:tc>
        <w:tc>
          <w:tcPr>
            <w:tcW w:w="1425" w:type="dxa"/>
            <w:vAlign w:val="center"/>
            <w:textDirection w:val="lrTb"/>
            <w:noWrap w:val="false"/>
          </w:tcPr>
          <w:p>
            <w:pPr>
              <w:pStyle w:val="907"/>
              <w:jc w:val="center"/>
              <w:rPr>
                <w:rFonts w:hint="eastAsia" w:ascii="宋体" w:hAnsi="宋体" w:cs="宋体"/>
              </w:rPr>
            </w:pPr>
            <w:r>
              <w:rPr>
                <w:rFonts w:hint="eastAsia" w:ascii="宋体" w:hAnsi="宋体" w:cs="宋体"/>
              </w:rPr>
              <w:t xml:space="preserve">很不满意</w:t>
            </w:r>
            <w:r/>
          </w:p>
        </w:tc>
      </w:tr>
      <w:tr>
        <w:trPr>
          <w:trHeight w:val="567"/>
        </w:trPr>
        <w:tc>
          <w:tcPr>
            <w:tcW w:w="987" w:type="dxa"/>
            <w:vAlign w:val="center"/>
            <w:textDirection w:val="lrTb"/>
            <w:noWrap w:val="false"/>
          </w:tcPr>
          <w:p>
            <w:pPr>
              <w:pStyle w:val="907"/>
              <w:jc w:val="center"/>
              <w:rPr>
                <w:rFonts w:hint="eastAsia" w:ascii="宋体" w:hAnsi="宋体" w:cs="宋体"/>
              </w:rPr>
            </w:pPr>
            <w:r>
              <w:rPr>
                <w:rFonts w:hint="eastAsia" w:ascii="宋体" w:hAnsi="宋体" w:cs="宋体"/>
              </w:rPr>
              <w:t xml:space="preserve">5</w:t>
            </w:r>
            <w:r/>
          </w:p>
        </w:tc>
        <w:tc>
          <w:tcPr>
            <w:tcW w:w="188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开水间</w:t>
            </w:r>
            <w:r/>
          </w:p>
        </w:tc>
        <w:tc>
          <w:tcPr>
            <w:tcW w:w="111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满意</w:t>
            </w:r>
            <w:r/>
          </w:p>
        </w:tc>
        <w:tc>
          <w:tcPr>
            <w:tcW w:w="105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较满意</w:t>
            </w:r>
            <w:r/>
          </w:p>
        </w:tc>
        <w:tc>
          <w:tcPr>
            <w:tcW w:w="99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一般</w:t>
            </w:r>
            <w:r/>
          </w:p>
        </w:tc>
        <w:tc>
          <w:tcPr>
            <w:tcW w:w="126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不满意</w:t>
            </w:r>
            <w:r/>
          </w:p>
        </w:tc>
        <w:tc>
          <w:tcPr>
            <w:tcW w:w="1425" w:type="dxa"/>
            <w:vAlign w:val="center"/>
            <w:textDirection w:val="lrTb"/>
            <w:noWrap w:val="false"/>
          </w:tcPr>
          <w:p>
            <w:pPr>
              <w:pStyle w:val="907"/>
              <w:jc w:val="center"/>
              <w:rPr>
                <w:rFonts w:hint="eastAsia" w:ascii="宋体" w:hAnsi="宋体" w:cs="宋体"/>
              </w:rPr>
            </w:pPr>
            <w:r>
              <w:rPr>
                <w:rFonts w:hint="eastAsia" w:ascii="宋体" w:hAnsi="宋体" w:cs="宋体"/>
              </w:rPr>
              <w:t xml:space="preserve">很不满意</w:t>
            </w:r>
            <w:r/>
          </w:p>
        </w:tc>
      </w:tr>
      <w:tr>
        <w:trPr>
          <w:trHeight w:val="567"/>
        </w:trPr>
        <w:tc>
          <w:tcPr>
            <w:tcW w:w="987" w:type="dxa"/>
            <w:vAlign w:val="center"/>
            <w:textDirection w:val="lrTb"/>
            <w:noWrap w:val="false"/>
          </w:tcPr>
          <w:p>
            <w:pPr>
              <w:pStyle w:val="907"/>
              <w:jc w:val="center"/>
              <w:rPr>
                <w:rFonts w:hint="eastAsia" w:ascii="宋体" w:hAnsi="宋体" w:cs="宋体"/>
              </w:rPr>
            </w:pPr>
            <w:r>
              <w:rPr>
                <w:rFonts w:hint="eastAsia" w:ascii="宋体" w:hAnsi="宋体" w:cs="宋体"/>
              </w:rPr>
              <w:t xml:space="preserve">6</w:t>
            </w:r>
            <w:r/>
          </w:p>
        </w:tc>
        <w:tc>
          <w:tcPr>
            <w:tcW w:w="188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盥洗室</w:t>
            </w:r>
            <w:r/>
          </w:p>
        </w:tc>
        <w:tc>
          <w:tcPr>
            <w:tcW w:w="111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满意</w:t>
            </w:r>
            <w:r/>
          </w:p>
        </w:tc>
        <w:tc>
          <w:tcPr>
            <w:tcW w:w="105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较满意</w:t>
            </w:r>
            <w:r/>
          </w:p>
        </w:tc>
        <w:tc>
          <w:tcPr>
            <w:tcW w:w="99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一般</w:t>
            </w:r>
            <w:r/>
          </w:p>
        </w:tc>
        <w:tc>
          <w:tcPr>
            <w:tcW w:w="126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不满意</w:t>
            </w:r>
            <w:r/>
          </w:p>
        </w:tc>
        <w:tc>
          <w:tcPr>
            <w:tcW w:w="1425" w:type="dxa"/>
            <w:vAlign w:val="center"/>
            <w:textDirection w:val="lrTb"/>
            <w:noWrap w:val="false"/>
          </w:tcPr>
          <w:p>
            <w:pPr>
              <w:pStyle w:val="907"/>
              <w:jc w:val="center"/>
              <w:rPr>
                <w:rFonts w:hint="eastAsia" w:ascii="宋体" w:hAnsi="宋体" w:cs="宋体"/>
              </w:rPr>
            </w:pPr>
            <w:r>
              <w:rPr>
                <w:rFonts w:hint="eastAsia" w:ascii="宋体" w:hAnsi="宋体" w:cs="宋体"/>
              </w:rPr>
              <w:t xml:space="preserve">很不满意</w:t>
            </w:r>
            <w:r/>
          </w:p>
        </w:tc>
      </w:tr>
      <w:tr>
        <w:trPr>
          <w:trHeight w:val="567"/>
        </w:trPr>
        <w:tc>
          <w:tcPr>
            <w:tcW w:w="987" w:type="dxa"/>
            <w:vAlign w:val="center"/>
            <w:textDirection w:val="lrTb"/>
            <w:noWrap w:val="false"/>
          </w:tcPr>
          <w:p>
            <w:pPr>
              <w:pStyle w:val="907"/>
              <w:jc w:val="center"/>
              <w:rPr>
                <w:rFonts w:hint="eastAsia" w:ascii="宋体" w:hAnsi="宋体" w:cs="宋体"/>
              </w:rPr>
            </w:pPr>
            <w:r>
              <w:rPr>
                <w:rFonts w:hint="eastAsia" w:ascii="宋体" w:hAnsi="宋体" w:cs="宋体"/>
              </w:rPr>
              <w:t xml:space="preserve">7</w:t>
            </w:r>
            <w:r/>
          </w:p>
        </w:tc>
        <w:tc>
          <w:tcPr>
            <w:tcW w:w="188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公共卫生间</w:t>
            </w:r>
            <w:r/>
          </w:p>
        </w:tc>
        <w:tc>
          <w:tcPr>
            <w:tcW w:w="111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满意</w:t>
            </w:r>
            <w:r/>
          </w:p>
        </w:tc>
        <w:tc>
          <w:tcPr>
            <w:tcW w:w="105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较满意</w:t>
            </w:r>
            <w:r/>
          </w:p>
        </w:tc>
        <w:tc>
          <w:tcPr>
            <w:tcW w:w="99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一般</w:t>
            </w:r>
            <w:r/>
          </w:p>
        </w:tc>
        <w:tc>
          <w:tcPr>
            <w:tcW w:w="126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不满意</w:t>
            </w:r>
            <w:r/>
          </w:p>
        </w:tc>
        <w:tc>
          <w:tcPr>
            <w:tcW w:w="1425" w:type="dxa"/>
            <w:vAlign w:val="center"/>
            <w:textDirection w:val="lrTb"/>
            <w:noWrap w:val="false"/>
          </w:tcPr>
          <w:p>
            <w:pPr>
              <w:pStyle w:val="907"/>
              <w:jc w:val="center"/>
              <w:rPr>
                <w:rFonts w:hint="eastAsia" w:ascii="宋体" w:hAnsi="宋体" w:cs="宋体"/>
              </w:rPr>
            </w:pPr>
            <w:r>
              <w:rPr>
                <w:rFonts w:hint="eastAsia" w:ascii="宋体" w:hAnsi="宋体" w:cs="宋体"/>
              </w:rPr>
              <w:t xml:space="preserve">很不满意</w:t>
            </w:r>
            <w:r/>
          </w:p>
        </w:tc>
      </w:tr>
      <w:tr>
        <w:trPr>
          <w:trHeight w:val="567"/>
        </w:trPr>
        <w:tc>
          <w:tcPr>
            <w:tcW w:w="987" w:type="dxa"/>
            <w:vAlign w:val="center"/>
            <w:textDirection w:val="lrTb"/>
            <w:noWrap w:val="false"/>
          </w:tcPr>
          <w:p>
            <w:pPr>
              <w:pStyle w:val="907"/>
              <w:jc w:val="center"/>
              <w:rPr>
                <w:rFonts w:hint="eastAsia" w:ascii="宋体" w:hAnsi="宋体" w:cs="宋体"/>
              </w:rPr>
            </w:pPr>
            <w:r>
              <w:rPr>
                <w:rFonts w:hint="eastAsia" w:ascii="宋体" w:hAnsi="宋体" w:cs="宋体"/>
              </w:rPr>
              <w:t xml:space="preserve">8</w:t>
            </w:r>
            <w:r/>
          </w:p>
        </w:tc>
        <w:tc>
          <w:tcPr>
            <w:tcW w:w="188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消防通道、步行楼梯</w:t>
            </w:r>
            <w:r/>
          </w:p>
        </w:tc>
        <w:tc>
          <w:tcPr>
            <w:tcW w:w="111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满意</w:t>
            </w:r>
            <w:r/>
          </w:p>
        </w:tc>
        <w:tc>
          <w:tcPr>
            <w:tcW w:w="105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较满意</w:t>
            </w:r>
            <w:r/>
          </w:p>
        </w:tc>
        <w:tc>
          <w:tcPr>
            <w:tcW w:w="99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一般</w:t>
            </w:r>
            <w:r/>
          </w:p>
        </w:tc>
        <w:tc>
          <w:tcPr>
            <w:tcW w:w="126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不满意</w:t>
            </w:r>
            <w:r/>
          </w:p>
        </w:tc>
        <w:tc>
          <w:tcPr>
            <w:tcW w:w="1425" w:type="dxa"/>
            <w:vAlign w:val="center"/>
            <w:textDirection w:val="lrTb"/>
            <w:noWrap w:val="false"/>
          </w:tcPr>
          <w:p>
            <w:pPr>
              <w:pStyle w:val="907"/>
              <w:jc w:val="center"/>
              <w:rPr>
                <w:rFonts w:hint="eastAsia" w:ascii="宋体" w:hAnsi="宋体" w:cs="宋体"/>
              </w:rPr>
            </w:pPr>
            <w:r>
              <w:rPr>
                <w:rFonts w:hint="eastAsia" w:ascii="宋体" w:hAnsi="宋体" w:cs="宋体"/>
              </w:rPr>
              <w:t xml:space="preserve">很不满意</w:t>
            </w:r>
            <w:r/>
          </w:p>
        </w:tc>
      </w:tr>
      <w:tr>
        <w:trPr>
          <w:trHeight w:val="567"/>
        </w:trPr>
        <w:tc>
          <w:tcPr>
            <w:tcW w:w="987" w:type="dxa"/>
            <w:vAlign w:val="center"/>
            <w:textDirection w:val="lrTb"/>
            <w:noWrap w:val="false"/>
          </w:tcPr>
          <w:p>
            <w:pPr>
              <w:pStyle w:val="907"/>
              <w:jc w:val="center"/>
              <w:rPr>
                <w:rFonts w:hint="eastAsia" w:ascii="宋体" w:hAnsi="宋体" w:cs="宋体"/>
              </w:rPr>
            </w:pPr>
            <w:r>
              <w:rPr>
                <w:rFonts w:hint="eastAsia" w:ascii="宋体" w:hAnsi="宋体" w:cs="宋体"/>
              </w:rPr>
              <w:t xml:space="preserve">9</w:t>
            </w:r>
            <w:r/>
          </w:p>
        </w:tc>
        <w:tc>
          <w:tcPr>
            <w:tcW w:w="188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电梯大厅</w:t>
            </w:r>
            <w:r/>
          </w:p>
        </w:tc>
        <w:tc>
          <w:tcPr>
            <w:tcW w:w="111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满意</w:t>
            </w:r>
            <w:r/>
          </w:p>
        </w:tc>
        <w:tc>
          <w:tcPr>
            <w:tcW w:w="105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较满意</w:t>
            </w:r>
            <w:r/>
          </w:p>
        </w:tc>
        <w:tc>
          <w:tcPr>
            <w:tcW w:w="99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一般</w:t>
            </w:r>
            <w:r/>
          </w:p>
        </w:tc>
        <w:tc>
          <w:tcPr>
            <w:tcW w:w="126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不满意</w:t>
            </w:r>
            <w:r/>
          </w:p>
        </w:tc>
        <w:tc>
          <w:tcPr>
            <w:tcW w:w="1425" w:type="dxa"/>
            <w:vAlign w:val="center"/>
            <w:textDirection w:val="lrTb"/>
            <w:noWrap w:val="false"/>
          </w:tcPr>
          <w:p>
            <w:pPr>
              <w:pStyle w:val="907"/>
              <w:jc w:val="center"/>
              <w:rPr>
                <w:rFonts w:hint="eastAsia" w:ascii="宋体" w:hAnsi="宋体" w:cs="宋体"/>
              </w:rPr>
            </w:pPr>
            <w:r>
              <w:rPr>
                <w:rFonts w:hint="eastAsia" w:ascii="宋体" w:hAnsi="宋体" w:cs="宋体"/>
              </w:rPr>
              <w:t xml:space="preserve">很不满意</w:t>
            </w:r>
            <w:r/>
          </w:p>
        </w:tc>
      </w:tr>
      <w:tr>
        <w:trPr>
          <w:trHeight w:val="567"/>
        </w:trPr>
        <w:tc>
          <w:tcPr>
            <w:tcW w:w="987" w:type="dxa"/>
            <w:vAlign w:val="center"/>
            <w:textDirection w:val="lrTb"/>
            <w:noWrap w:val="false"/>
          </w:tcPr>
          <w:p>
            <w:pPr>
              <w:pStyle w:val="907"/>
              <w:jc w:val="center"/>
              <w:rPr>
                <w:rFonts w:hint="eastAsia" w:ascii="宋体" w:hAnsi="宋体" w:cs="宋体"/>
              </w:rPr>
            </w:pPr>
            <w:r>
              <w:rPr>
                <w:rFonts w:hint="eastAsia" w:ascii="宋体" w:hAnsi="宋体" w:cs="宋体"/>
              </w:rPr>
              <w:t xml:space="preserve">10</w:t>
            </w:r>
            <w:r/>
          </w:p>
        </w:tc>
        <w:tc>
          <w:tcPr>
            <w:tcW w:w="1888" w:type="dxa"/>
            <w:vAlign w:val="center"/>
            <w:textDirection w:val="lrTb"/>
            <w:noWrap w:val="false"/>
          </w:tcPr>
          <w:p>
            <w:pPr>
              <w:pStyle w:val="907"/>
              <w:jc w:val="center"/>
              <w:rPr>
                <w:rFonts w:hint="eastAsia" w:ascii="宋体" w:hAnsi="宋体" w:cs="宋体"/>
              </w:rPr>
            </w:pPr>
            <w:r>
              <w:rPr>
                <w:rFonts w:hint="eastAsia" w:ascii="宋体" w:hAnsi="宋体" w:cs="宋体"/>
              </w:rPr>
              <w:t xml:space="preserve">垃圾收集的及时性</w:t>
            </w:r>
            <w:r/>
          </w:p>
        </w:tc>
        <w:tc>
          <w:tcPr>
            <w:tcW w:w="111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满意</w:t>
            </w:r>
            <w:r/>
          </w:p>
        </w:tc>
        <w:tc>
          <w:tcPr>
            <w:tcW w:w="105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较满意</w:t>
            </w:r>
            <w:r/>
          </w:p>
        </w:tc>
        <w:tc>
          <w:tcPr>
            <w:tcW w:w="99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一般</w:t>
            </w:r>
            <w:r/>
          </w:p>
        </w:tc>
        <w:tc>
          <w:tcPr>
            <w:tcW w:w="126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不满意</w:t>
            </w:r>
            <w:r/>
          </w:p>
        </w:tc>
        <w:tc>
          <w:tcPr>
            <w:tcW w:w="1425" w:type="dxa"/>
            <w:vAlign w:val="center"/>
            <w:textDirection w:val="lrTb"/>
            <w:noWrap w:val="false"/>
          </w:tcPr>
          <w:p>
            <w:pPr>
              <w:pStyle w:val="907"/>
              <w:jc w:val="center"/>
              <w:rPr>
                <w:rFonts w:hint="eastAsia" w:ascii="宋体" w:hAnsi="宋体" w:cs="宋体"/>
              </w:rPr>
            </w:pPr>
            <w:r>
              <w:rPr>
                <w:rFonts w:hint="eastAsia" w:ascii="宋体" w:hAnsi="宋体" w:cs="宋体"/>
              </w:rPr>
              <w:t xml:space="preserve">很不满意</w:t>
            </w:r>
            <w:r/>
          </w:p>
        </w:tc>
      </w:tr>
      <w:tr>
        <w:trPr>
          <w:trHeight w:val="567"/>
        </w:trPr>
        <w:tc>
          <w:tcPr>
            <w:gridSpan w:val="7"/>
            <w:tcW w:w="8710" w:type="dxa"/>
            <w:vAlign w:val="center"/>
            <w:textDirection w:val="lrTb"/>
            <w:noWrap w:val="false"/>
          </w:tcPr>
          <w:p>
            <w:pPr>
              <w:pStyle w:val="907"/>
              <w:jc w:val="center"/>
              <w:rPr>
                <w:rFonts w:hint="eastAsia" w:ascii="宋体" w:hAnsi="宋体" w:cs="宋体"/>
              </w:rPr>
            </w:pPr>
            <w:r>
              <w:rPr>
                <w:rFonts w:hint="eastAsia" w:ascii="宋体" w:hAnsi="宋体" w:cs="宋体"/>
              </w:rPr>
              <w:t xml:space="preserve">您对物业其他方面有什么意见和建议?</w:t>
            </w:r>
            <w:r/>
          </w:p>
        </w:tc>
      </w:tr>
    </w:tbl>
    <w:p>
      <w:pPr>
        <w:pStyle w:val="907"/>
        <w:spacing w:line="360" w:lineRule="auto"/>
        <w:rPr>
          <w:rFonts w:hint="eastAsia" w:ascii="宋体" w:hAnsi="宋体" w:cs="宋体"/>
          <w:b/>
          <w:bCs/>
          <w:sz w:val="24"/>
          <w:szCs w:val="24"/>
        </w:rPr>
      </w:pPr>
      <w:r>
        <w:rPr>
          <w:rFonts w:hint="eastAsia" w:ascii="宋体" w:hAnsi="宋体" w:cs="宋体"/>
          <w:b/>
          <w:sz w:val="24"/>
          <w:szCs w:val="24"/>
        </w:rPr>
        <w:t xml:space="preserve">注：总分100分，满意10分，较满意7分，一般4分，不满意0分，很不满意-2。</w:t>
      </w:r>
      <w:r>
        <w:rPr>
          <w:rFonts w:hint="eastAsia" w:ascii="宋体" w:hAnsi="宋体" w:cs="宋体"/>
          <w:b/>
          <w:bCs/>
          <w:sz w:val="24"/>
          <w:szCs w:val="24"/>
        </w:rPr>
      </w:r>
      <w:r/>
    </w:p>
    <w:p>
      <w:pPr>
        <w:pStyle w:val="907"/>
        <w:ind w:firstLine="560"/>
        <w:spacing w:line="360" w:lineRule="auto"/>
        <w:rPr>
          <w:rFonts w:hint="eastAsia" w:ascii="宋体" w:hAnsi="宋体" w:cs="宋体"/>
          <w:b/>
          <w:bCs/>
          <w:sz w:val="24"/>
          <w:szCs w:val="24"/>
        </w:rPr>
      </w:pPr>
      <w:r>
        <w:rPr>
          <w:rFonts w:hint="eastAsia" w:ascii="宋体" w:hAnsi="宋体" w:cs="宋体"/>
          <w:b/>
          <w:bCs/>
          <w:sz w:val="24"/>
          <w:szCs w:val="24"/>
        </w:rPr>
        <w:t xml:space="preserve">3.4.3奖励与处罚</w:t>
      </w:r>
      <w:r/>
    </w:p>
    <w:p>
      <w:pPr>
        <w:pStyle w:val="907"/>
        <w:ind w:firstLine="560"/>
        <w:spacing w:line="360" w:lineRule="auto"/>
        <w:rPr>
          <w:rFonts w:hint="eastAsia" w:ascii="宋体" w:hAnsi="宋体" w:cs="宋体"/>
          <w:sz w:val="24"/>
          <w:szCs w:val="24"/>
        </w:rPr>
      </w:pPr>
      <w:r>
        <w:rPr>
          <w:rFonts w:hint="eastAsia" w:ascii="宋体" w:hAnsi="宋体" w:cs="宋体"/>
          <w:sz w:val="24"/>
          <w:szCs w:val="24"/>
        </w:rPr>
        <w:t xml:space="preserve">（1）年度考评结果与合同续签直接挂钩，具体方案如下：</w:t>
      </w:r>
      <w:r/>
    </w:p>
    <w:p>
      <w:pPr>
        <w:pStyle w:val="907"/>
        <w:ind w:firstLine="560"/>
        <w:spacing w:line="360" w:lineRule="auto"/>
        <w:rPr>
          <w:rFonts w:hint="eastAsia" w:ascii="宋体" w:hAnsi="宋体" w:cs="宋体"/>
          <w:sz w:val="24"/>
          <w:szCs w:val="24"/>
        </w:rPr>
      </w:pPr>
      <w:r>
        <w:rPr>
          <w:rFonts w:hint="eastAsia" w:ascii="宋体" w:hAnsi="宋体" w:cs="宋体"/>
          <w:sz w:val="24"/>
          <w:szCs w:val="24"/>
        </w:rPr>
        <w:t xml:space="preserve">月度考核得分总分100分，保安考核得分占50%、保洁考核得分占50%，两项得分的总和为一个月的考核得分，按月考核。</w:t>
      </w:r>
      <w:r/>
    </w:p>
    <w:p>
      <w:pPr>
        <w:pStyle w:val="907"/>
        <w:ind w:firstLine="560"/>
        <w:spacing w:line="360" w:lineRule="auto"/>
        <w:rPr>
          <w:rFonts w:hint="eastAsia" w:ascii="宋体" w:hAnsi="宋体" w:cs="宋体"/>
          <w:sz w:val="24"/>
          <w:szCs w:val="24"/>
        </w:rPr>
      </w:pPr>
      <w:r>
        <w:rPr>
          <w:rFonts w:hint="eastAsia" w:ascii="宋体" w:hAnsi="宋体" w:cs="宋体"/>
          <w:sz w:val="24"/>
          <w:szCs w:val="24"/>
        </w:rPr>
        <w:t xml:space="preserve">根据考核标准，月度考核一年平均得分在80分以上（包括80），续签一年合同。</w:t>
      </w:r>
      <w:r/>
    </w:p>
    <w:p>
      <w:pPr>
        <w:pStyle w:val="907"/>
        <w:ind w:firstLine="560"/>
        <w:spacing w:line="360" w:lineRule="auto"/>
        <w:rPr>
          <w:rFonts w:hint="eastAsia" w:ascii="宋体" w:hAnsi="宋体" w:cs="宋体"/>
          <w:sz w:val="24"/>
          <w:szCs w:val="24"/>
        </w:rPr>
      </w:pPr>
      <w:r>
        <w:rPr>
          <w:rFonts w:hint="eastAsia" w:ascii="宋体" w:hAnsi="宋体" w:cs="宋体"/>
          <w:sz w:val="24"/>
          <w:szCs w:val="24"/>
        </w:rPr>
        <w:t xml:space="preserve">月度考核一年平均得分在80分（不含）以下或满意度调查四个季度平均得分在75分（不含）以下，不予以续签合同。</w:t>
      </w:r>
      <w:r/>
    </w:p>
    <w:p>
      <w:pPr>
        <w:pStyle w:val="907"/>
        <w:ind w:firstLine="560"/>
        <w:spacing w:line="360" w:lineRule="auto"/>
        <w:rPr>
          <w:rFonts w:hint="eastAsia" w:ascii="宋体" w:hAnsi="宋体" w:cs="宋体"/>
          <w:sz w:val="24"/>
          <w:szCs w:val="24"/>
        </w:rPr>
      </w:pPr>
      <w:r>
        <w:rPr>
          <w:rFonts w:hint="eastAsia" w:ascii="宋体" w:hAnsi="宋体" w:cs="宋体"/>
          <w:sz w:val="24"/>
          <w:szCs w:val="24"/>
        </w:rPr>
        <w:t xml:space="preserve">（前三个月为试用期，试用期月度考核成绩在80分（含）以上或满意度调查得分在75分（含）以上，通过试用，签订第一年合同）</w:t>
      </w:r>
      <w:r/>
    </w:p>
    <w:p>
      <w:pPr>
        <w:pStyle w:val="907"/>
        <w:ind w:firstLine="560"/>
        <w:spacing w:line="360" w:lineRule="auto"/>
        <w:rPr>
          <w:rFonts w:hint="eastAsia" w:ascii="宋体" w:hAnsi="宋体" w:cs="宋体"/>
          <w:sz w:val="24"/>
          <w:szCs w:val="24"/>
        </w:rPr>
      </w:pPr>
      <w:r>
        <w:rPr>
          <w:rFonts w:hint="eastAsia" w:ascii="宋体" w:hAnsi="宋体" w:cs="宋体"/>
          <w:sz w:val="24"/>
          <w:szCs w:val="24"/>
        </w:rPr>
        <w:t xml:space="preserve">（2）其他补充</w:t>
      </w:r>
      <w:r/>
    </w:p>
    <w:p>
      <w:pPr>
        <w:pStyle w:val="907"/>
        <w:ind w:firstLine="560"/>
        <w:spacing w:line="360" w:lineRule="auto"/>
        <w:rPr>
          <w:rFonts w:hint="eastAsia" w:ascii="宋体" w:hAnsi="宋体" w:cs="宋体"/>
          <w:sz w:val="24"/>
          <w:szCs w:val="24"/>
        </w:rPr>
      </w:pPr>
      <w:r>
        <w:rPr>
          <w:rFonts w:hint="eastAsia" w:ascii="宋体" w:hAnsi="宋体" w:cs="宋体"/>
          <w:sz w:val="24"/>
          <w:szCs w:val="24"/>
        </w:rPr>
        <w:t xml:space="preserve">① 必须接受招标人总务科的管理。</w:t>
      </w:r>
      <w:r/>
    </w:p>
    <w:p>
      <w:pPr>
        <w:pStyle w:val="907"/>
        <w:ind w:firstLine="560"/>
        <w:spacing w:line="360" w:lineRule="auto"/>
        <w:rPr>
          <w:rFonts w:hint="eastAsia" w:ascii="宋体" w:hAnsi="宋体" w:cs="宋体"/>
          <w:sz w:val="24"/>
          <w:szCs w:val="24"/>
        </w:rPr>
      </w:pPr>
      <w:r>
        <w:rPr>
          <w:rFonts w:hint="eastAsia" w:ascii="宋体" w:hAnsi="宋体" w:cs="宋体"/>
          <w:sz w:val="24"/>
          <w:szCs w:val="24"/>
        </w:rPr>
        <w:t xml:space="preserve">② 总务科代表招标人行使日常的管理检查和考核工作。</w:t>
      </w:r>
      <w:r/>
    </w:p>
    <w:p>
      <w:pPr>
        <w:pStyle w:val="907"/>
        <w:ind w:firstLine="560"/>
        <w:spacing w:line="360" w:lineRule="auto"/>
        <w:rPr>
          <w:rFonts w:hint="eastAsia" w:ascii="宋体" w:hAnsi="宋体" w:cs="宋体"/>
          <w:sz w:val="24"/>
          <w:szCs w:val="24"/>
        </w:rPr>
      </w:pPr>
      <w:r>
        <w:rPr>
          <w:rFonts w:hint="eastAsia" w:ascii="宋体" w:hAnsi="宋体" w:cs="宋体"/>
          <w:sz w:val="24"/>
          <w:szCs w:val="24"/>
        </w:rPr>
        <w:t xml:space="preserve">③ 检查结果定期通过书面形式送交物业管理公司，轻微差错限期整改，严重差错将与管理费用挂钩，考核方案包括但不限于招标人物业服务管理考核办法，详见《物业管理服务作业质量考核标准和评分暂行细则》。</w:t>
      </w:r>
      <w:r/>
    </w:p>
    <w:p>
      <w:pPr>
        <w:pStyle w:val="907"/>
        <w:ind w:firstLine="560"/>
        <w:spacing w:line="360" w:lineRule="auto"/>
        <w:rPr>
          <w:rFonts w:hint="eastAsia" w:ascii="宋体" w:hAnsi="宋体" w:cs="宋体"/>
          <w:sz w:val="24"/>
          <w:szCs w:val="24"/>
        </w:rPr>
      </w:pPr>
      <w:r>
        <w:rPr>
          <w:rFonts w:hint="eastAsia" w:ascii="宋体" w:hAnsi="宋体" w:cs="宋体"/>
          <w:sz w:val="24"/>
          <w:szCs w:val="24"/>
        </w:rPr>
        <w:t xml:space="preserve">④ 保安严格按照国家规定及要求收取停车管理费，做到票证相符，招标人将收取的停车管理费总额的10%奖励给投标人。</w:t>
      </w:r>
      <w:r/>
    </w:p>
    <w:p>
      <w:pPr>
        <w:pStyle w:val="907"/>
        <w:ind w:firstLine="560"/>
        <w:spacing w:line="360" w:lineRule="auto"/>
        <w:rPr>
          <w:rFonts w:hint="eastAsia" w:ascii="宋体" w:hAnsi="宋体" w:cs="宋体"/>
          <w:sz w:val="24"/>
          <w:szCs w:val="24"/>
        </w:rPr>
      </w:pPr>
      <w:r>
        <w:rPr>
          <w:rFonts w:hint="eastAsia" w:ascii="宋体" w:hAnsi="宋体" w:cs="宋体"/>
          <w:sz w:val="24"/>
          <w:szCs w:val="24"/>
        </w:rPr>
        <w:t xml:space="preserve">⑤ 如出现以下情况之一，招标人可单方面无条件终止合同：</w:t>
      </w:r>
      <w:r/>
    </w:p>
    <w:p>
      <w:pPr>
        <w:pStyle w:val="907"/>
        <w:ind w:firstLine="560"/>
        <w:spacing w:line="360" w:lineRule="auto"/>
        <w:rPr>
          <w:rFonts w:hint="eastAsia" w:ascii="宋体" w:hAnsi="宋体" w:cs="宋体"/>
          <w:sz w:val="24"/>
          <w:szCs w:val="24"/>
        </w:rPr>
      </w:pPr>
      <w:r>
        <w:rPr>
          <w:rFonts w:hint="eastAsia" w:ascii="宋体" w:hAnsi="宋体" w:cs="宋体"/>
          <w:sz w:val="24"/>
          <w:szCs w:val="24"/>
        </w:rPr>
        <w:t xml:space="preserve">A.员工季度流失率大于等于10%。</w:t>
      </w:r>
      <w:r/>
    </w:p>
    <w:p>
      <w:pPr>
        <w:pStyle w:val="907"/>
        <w:ind w:firstLine="560"/>
        <w:spacing w:line="360" w:lineRule="auto"/>
        <w:rPr>
          <w:rFonts w:hint="eastAsia" w:ascii="宋体" w:hAnsi="宋体" w:cs="宋体"/>
          <w:sz w:val="24"/>
          <w:szCs w:val="24"/>
        </w:rPr>
      </w:pPr>
      <w:r>
        <w:rPr>
          <w:rFonts w:hint="eastAsia" w:ascii="宋体" w:hAnsi="宋体" w:cs="宋体"/>
          <w:sz w:val="24"/>
          <w:szCs w:val="24"/>
        </w:rPr>
        <w:t xml:space="preserve">B.员工最低工资低于国家标准。</w:t>
      </w:r>
      <w:r/>
    </w:p>
    <w:p>
      <w:pPr>
        <w:pStyle w:val="907"/>
        <w:ind w:firstLine="560"/>
        <w:spacing w:line="360" w:lineRule="auto"/>
        <w:rPr>
          <w:rFonts w:hint="eastAsia" w:ascii="宋体" w:hAnsi="宋体" w:cs="宋体"/>
          <w:sz w:val="24"/>
          <w:szCs w:val="24"/>
        </w:rPr>
      </w:pPr>
      <w:r>
        <w:rPr>
          <w:rFonts w:hint="eastAsia" w:ascii="宋体" w:hAnsi="宋体" w:cs="宋体"/>
          <w:sz w:val="24"/>
          <w:szCs w:val="24"/>
        </w:rPr>
        <w:t xml:space="preserve">C.物业服务人员缺岗大于等于2人。</w:t>
      </w:r>
      <w:r/>
    </w:p>
    <w:p>
      <w:pPr>
        <w:pStyle w:val="907"/>
        <w:ind w:firstLine="560"/>
        <w:spacing w:line="360" w:lineRule="auto"/>
        <w:rPr>
          <w:rFonts w:hint="eastAsia" w:ascii="宋体" w:hAnsi="宋体" w:cs="宋体"/>
          <w:sz w:val="24"/>
          <w:szCs w:val="24"/>
        </w:rPr>
      </w:pPr>
      <w:r>
        <w:rPr>
          <w:rFonts w:hint="eastAsia" w:ascii="宋体" w:hAnsi="宋体" w:cs="宋体"/>
          <w:sz w:val="24"/>
          <w:szCs w:val="24"/>
        </w:rPr>
        <w:t xml:space="preserve">D.年度月度考核均分低于80分或季度物业服务满意度均分低于75分。</w:t>
      </w:r>
      <w:r/>
    </w:p>
    <w:p>
      <w:pPr>
        <w:pStyle w:val="907"/>
        <w:ind w:firstLine="482"/>
        <w:widowControl/>
        <w:rPr>
          <w:b/>
          <w:sz w:val="24"/>
        </w:rPr>
      </w:pPr>
      <w:r>
        <w:rPr>
          <w:b/>
          <w:sz w:val="24"/>
        </w:rPr>
      </w:r>
      <w:r/>
    </w:p>
    <w:p>
      <w:pPr>
        <w:pStyle w:val="907"/>
        <w:rPr>
          <w:sz w:val="24"/>
        </w:rPr>
      </w:pPr>
      <w:r>
        <w:rPr>
          <w:sz w:val="24"/>
        </w:rPr>
        <w:t xml:space="preserve">4. 其他要求</w:t>
      </w:r>
      <w:r/>
    </w:p>
    <w:p>
      <w:pPr>
        <w:pStyle w:val="90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4.1根据罗溪镇卫生院工作需要，投标人自行编制值班报表报罗溪镇卫生院审批后执行。</w:t>
      </w:r>
      <w:r/>
    </w:p>
    <w:p>
      <w:pPr>
        <w:pStyle w:val="90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4.2投标人必须根据招标文件提供各项管理标准，岗位职责及工作程序，自查考核和服务承诺；必须遵守罗溪镇卫生院各项制度和管理规定，并服从罗溪镇卫生院的管理。</w:t>
      </w:r>
      <w:r/>
    </w:p>
    <w:p>
      <w:pPr>
        <w:pStyle w:val="907"/>
        <w:rPr>
          <w:rFonts w:hint="eastAsia"/>
          <w:i/>
          <w:sz w:val="28"/>
          <w:szCs w:val="28"/>
          <w:u w:val="single"/>
        </w:rPr>
      </w:pPr>
      <w:r>
        <w:rPr>
          <w:rFonts w:hint="eastAsia"/>
          <w:i/>
          <w:sz w:val="28"/>
          <w:szCs w:val="28"/>
          <w:u w:val="single"/>
        </w:rPr>
      </w:r>
      <w:r/>
    </w:p>
    <w:p>
      <w:pPr>
        <w:pStyle w:val="907"/>
        <w:rPr>
          <w:rFonts w:hint="eastAsia"/>
          <w:b/>
          <w:sz w:val="28"/>
          <w:szCs w:val="28"/>
        </w:rPr>
      </w:pPr>
      <w:r>
        <w:rPr>
          <w:rFonts w:hint="eastAsia"/>
          <w:sz w:val="28"/>
          <w:szCs w:val="28"/>
        </w:rPr>
        <w:t xml:space="preserve">5. </w:t>
      </w:r>
      <w:r>
        <w:rPr>
          <w:rFonts w:hint="eastAsia"/>
          <w:b/>
          <w:sz w:val="28"/>
          <w:szCs w:val="28"/>
        </w:rPr>
        <w:t xml:space="preserve">实质性要求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4973"/>
        <w:gridCol w:w="2841"/>
      </w:tblGrid>
      <w:tr>
        <w:trPr/>
        <w:tc>
          <w:tcPr>
            <w:tcBorders>
              <w:bottom w:val="single" w:color="000000" w:sz="4" w:space="0"/>
            </w:tcBorders>
            <w:tcW w:w="708" w:type="dxa"/>
            <w:vAlign w:val="top"/>
            <w:textDirection w:val="lrTb"/>
            <w:noWrap w:val="false"/>
          </w:tcPr>
          <w:p>
            <w:pPr>
              <w:pStyle w:val="907"/>
              <w:jc w:val="center"/>
              <w:spacing w:line="360" w:lineRule="auto"/>
              <w:rPr>
                <w:rStyle w:val="927"/>
                <w:rFonts w:hint="eastAsia"/>
              </w:rPr>
            </w:pPr>
            <w:r>
              <w:rPr>
                <w:rStyle w:val="927"/>
                <w:rFonts w:hint="eastAsia"/>
              </w:rPr>
              <w:t xml:space="preserve">序号</w:t>
            </w:r>
            <w:r/>
          </w:p>
        </w:tc>
        <w:tc>
          <w:tcPr>
            <w:tcBorders>
              <w:bottom w:val="single" w:color="000000" w:sz="4" w:space="0"/>
            </w:tcBorders>
            <w:tcW w:w="4973" w:type="dxa"/>
            <w:vAlign w:val="top"/>
            <w:textDirection w:val="lrTb"/>
            <w:noWrap w:val="false"/>
          </w:tcPr>
          <w:p>
            <w:pPr>
              <w:pStyle w:val="907"/>
              <w:jc w:val="center"/>
              <w:spacing w:line="360" w:lineRule="auto"/>
              <w:rPr>
                <w:rStyle w:val="927"/>
              </w:rPr>
            </w:pPr>
            <w:r>
              <w:rPr>
                <w:rStyle w:val="927"/>
                <w:rFonts w:hint="eastAsia"/>
              </w:rPr>
              <w:t xml:space="preserve">要求内容</w:t>
            </w:r>
            <w:r>
              <w:rPr>
                <w:rStyle w:val="927"/>
              </w:rPr>
            </w:r>
            <w:r/>
          </w:p>
        </w:tc>
        <w:tc>
          <w:tcPr>
            <w:tcBorders>
              <w:bottom w:val="single" w:color="000000" w:sz="4" w:space="0"/>
            </w:tcBorders>
            <w:tcW w:w="2841" w:type="dxa"/>
            <w:vAlign w:val="top"/>
            <w:textDirection w:val="lrTb"/>
            <w:noWrap w:val="false"/>
          </w:tcPr>
          <w:p>
            <w:pPr>
              <w:pStyle w:val="907"/>
              <w:jc w:val="center"/>
              <w:spacing w:line="360" w:lineRule="auto"/>
              <w:rPr>
                <w:rStyle w:val="927"/>
                <w:rFonts w:hint="eastAsia"/>
              </w:rPr>
            </w:pPr>
            <w:r>
              <w:rPr>
                <w:rStyle w:val="927"/>
                <w:rFonts w:hint="eastAsia"/>
              </w:rPr>
              <w:t xml:space="preserve">证明材料</w:t>
            </w:r>
            <w:r/>
          </w:p>
        </w:tc>
      </w:tr>
      <w:tr>
        <w:trPr/>
        <w:tc>
          <w:tcPr>
            <w:tcBorders>
              <w:top w:val="single" w:color="000000" w:sz="4" w:space="0"/>
              <w:left w:val="single" w:color="000000" w:sz="4" w:space="0"/>
              <w:bottom w:val="single" w:color="000000" w:sz="4" w:space="0"/>
            </w:tcBorders>
            <w:tcW w:w="708" w:type="dxa"/>
            <w:vAlign w:val="center"/>
            <w:textDirection w:val="lrTb"/>
            <w:noWrap w:val="false"/>
          </w:tcPr>
          <w:p>
            <w:pPr>
              <w:pStyle w:val="907"/>
              <w:jc w:val="center"/>
              <w:spacing w:line="360" w:lineRule="auto"/>
              <w:rPr>
                <w:rStyle w:val="927"/>
                <w:rFonts w:hint="eastAsia"/>
              </w:rPr>
            </w:pPr>
            <w:r>
              <w:rPr>
                <w:rStyle w:val="927"/>
                <w:rFonts w:hint="eastAsia"/>
              </w:rPr>
              <w:t xml:space="preserve">1</w:t>
            </w:r>
            <w:r/>
          </w:p>
        </w:tc>
        <w:tc>
          <w:tcPr>
            <w:tcBorders>
              <w:top w:val="single" w:color="000000" w:sz="4" w:space="0"/>
              <w:bottom w:val="single" w:color="000000" w:sz="4" w:space="0"/>
            </w:tcBorders>
            <w:tcW w:w="4973" w:type="dxa"/>
            <w:vAlign w:val="center"/>
            <w:textDirection w:val="lrTb"/>
            <w:noWrap w:val="false"/>
          </w:tcPr>
          <w:p>
            <w:pPr>
              <w:pStyle w:val="907"/>
              <w:spacing w:line="360" w:lineRule="auto"/>
              <w:rPr>
                <w:rStyle w:val="927"/>
              </w:rPr>
            </w:pPr>
            <w:r>
              <w:rPr>
                <w:rStyle w:val="927"/>
                <w:rFonts w:hint="eastAsia"/>
              </w:rPr>
              <w:t xml:space="preserve">本项目岗位、人数配置要求：项目主管（负责日常队伍管理及医院与公司相关工作对接，兼秩序维护）至少1人、保安员（秩序维护、外围管理）至少2人、保洁员（兼绿化养护，含保洁主管）至少7人、消控员至少4人，总人数至少14人。</w:t>
            </w:r>
            <w:r>
              <w:rPr>
                <w:rStyle w:val="927"/>
              </w:rPr>
            </w:r>
            <w:r/>
          </w:p>
        </w:tc>
        <w:tc>
          <w:tcPr>
            <w:tcBorders>
              <w:top w:val="single" w:color="000000" w:sz="4" w:space="0"/>
              <w:bottom w:val="single" w:color="000000" w:sz="4" w:space="0"/>
              <w:right w:val="single" w:color="000000" w:sz="4" w:space="0"/>
            </w:tcBorders>
            <w:tcW w:w="2841" w:type="dxa"/>
            <w:vAlign w:val="center"/>
            <w:textDirection w:val="lrTb"/>
            <w:noWrap w:val="false"/>
          </w:tcPr>
          <w:p>
            <w:pPr>
              <w:pStyle w:val="907"/>
              <w:spacing w:line="360" w:lineRule="auto"/>
              <w:rPr>
                <w:rStyle w:val="927"/>
              </w:rPr>
            </w:pPr>
            <w:r>
              <w:rPr>
                <w:rStyle w:val="927"/>
                <w:rFonts w:hint="eastAsia" w:ascii="Calibri" w:hAnsi="Calibri"/>
              </w:rPr>
              <w:t xml:space="preserve">投标人须提供人员配置承诺函并加盖投标人公章，承诺函格式自拟，否则作无效投标处理。</w:t>
            </w:r>
            <w:r>
              <w:rPr>
                <w:rStyle w:val="927"/>
              </w:rPr>
            </w:r>
            <w:r/>
          </w:p>
        </w:tc>
      </w:tr>
      <w:tr>
        <w:trPr/>
        <w:tc>
          <w:tcPr>
            <w:tcBorders>
              <w:top w:val="single" w:color="000000" w:sz="4" w:space="0"/>
              <w:left w:val="single" w:color="000000" w:sz="4" w:space="0"/>
            </w:tcBorders>
            <w:tcW w:w="708" w:type="dxa"/>
            <w:vAlign w:val="center"/>
            <w:textDirection w:val="lrTb"/>
            <w:noWrap w:val="false"/>
          </w:tcPr>
          <w:p>
            <w:pPr>
              <w:pStyle w:val="907"/>
              <w:jc w:val="center"/>
              <w:spacing w:line="360" w:lineRule="auto"/>
              <w:rPr>
                <w:rStyle w:val="927"/>
                <w:rFonts w:hint="eastAsia"/>
              </w:rPr>
            </w:pPr>
            <w:r>
              <w:rPr>
                <w:rStyle w:val="927"/>
                <w:rFonts w:hint="eastAsia"/>
              </w:rPr>
              <w:t xml:space="preserve">2</w:t>
            </w:r>
            <w:r/>
          </w:p>
        </w:tc>
        <w:tc>
          <w:tcPr>
            <w:tcBorders>
              <w:top w:val="single" w:color="000000" w:sz="4" w:space="0"/>
            </w:tcBorders>
            <w:tcW w:w="4973" w:type="dxa"/>
            <w:vAlign w:val="center"/>
            <w:textDirection w:val="lrTb"/>
            <w:noWrap w:val="false"/>
          </w:tcPr>
          <w:p>
            <w:pPr>
              <w:pStyle w:val="907"/>
              <w:spacing w:line="360" w:lineRule="auto"/>
              <w:rPr>
                <w:rStyle w:val="927"/>
                <w:rFonts w:hint="eastAsia" w:ascii="Calibri" w:hAnsi="Calibri"/>
              </w:rPr>
            </w:pPr>
            <w:r>
              <w:rPr>
                <w:rStyle w:val="927"/>
                <w:rFonts w:hint="eastAsia" w:ascii="Calibri" w:hAnsi="Calibri"/>
              </w:rPr>
              <w:t xml:space="preserve">配备的4名消控员须持有建（构）筑物消防员证或消防设施操作员中级及以上证书。</w:t>
            </w:r>
            <w:r/>
          </w:p>
        </w:tc>
        <w:tc>
          <w:tcPr>
            <w:tcBorders>
              <w:top w:val="single" w:color="000000" w:sz="4" w:space="0"/>
              <w:right w:val="single" w:color="000000" w:sz="4" w:space="0"/>
            </w:tcBorders>
            <w:tcW w:w="2841" w:type="dxa"/>
            <w:vAlign w:val="top"/>
            <w:textDirection w:val="lrTb"/>
            <w:noWrap w:val="false"/>
          </w:tcPr>
          <w:p>
            <w:pPr>
              <w:pStyle w:val="907"/>
              <w:spacing w:line="360" w:lineRule="auto"/>
              <w:rPr>
                <w:rStyle w:val="927"/>
                <w:rFonts w:ascii="Calibri" w:hAnsi="Calibri"/>
              </w:rPr>
            </w:pPr>
            <w:r>
              <w:rPr>
                <w:rStyle w:val="927"/>
                <w:rFonts w:hint="eastAsia" w:ascii="Calibri" w:hAnsi="Calibri"/>
              </w:rPr>
              <w:t xml:space="preserve">须提供证书扫描件加盖投标人公章，否则作无效投标处理。</w:t>
            </w:r>
            <w:r>
              <w:rPr>
                <w:rStyle w:val="927"/>
                <w:rFonts w:ascii="Calibri" w:hAnsi="Calibri"/>
              </w:rPr>
            </w:r>
            <w:r/>
          </w:p>
        </w:tc>
      </w:tr>
    </w:tbl>
    <w:p>
      <w:pPr>
        <w:pStyle w:val="932"/>
        <w:rPr>
          <w:rFonts w:hint="eastAsia"/>
        </w:rPr>
      </w:pPr>
      <w:r>
        <w:rPr>
          <w:rFonts w:hint="eastAsia"/>
        </w:rPr>
        <w:t xml:space="preserve">6. 样品</w:t>
      </w:r>
      <w:r/>
    </w:p>
    <w:p>
      <w:pPr>
        <w:pStyle w:val="907"/>
        <w:ind w:firstLine="240"/>
        <w:rPr>
          <w:rFonts w:hint="eastAsia"/>
          <w:sz w:val="24"/>
        </w:rPr>
      </w:pPr>
      <w:r>
        <w:rPr>
          <w:rFonts w:hint="eastAsia"/>
          <w:sz w:val="24"/>
        </w:rPr>
        <w:t xml:space="preserve">无</w:t>
      </w:r>
      <w:r/>
    </w:p>
    <w:p>
      <w:pPr>
        <w:pStyle w:val="907"/>
        <w:rPr>
          <w:rFonts w:hint="eastAsia"/>
          <w:sz w:val="24"/>
          <w:highlight w:val="yellow"/>
        </w:rPr>
      </w:pPr>
      <w:r>
        <w:rPr>
          <w:rFonts w:hint="eastAsia"/>
          <w:sz w:val="24"/>
          <w:highlight w:val="yellow"/>
        </w:rPr>
      </w:r>
      <w:r/>
    </w:p>
    <w:p>
      <w:pPr>
        <w:pStyle w:val="907"/>
        <w:rPr>
          <w:rFonts w:hint="eastAsia"/>
          <w:color w:val="000000"/>
          <w:sz w:val="24"/>
        </w:rPr>
      </w:pPr>
      <w:r>
        <w:rPr>
          <w:rFonts w:hint="eastAsia"/>
          <w:color w:val="000000"/>
          <w:sz w:val="24"/>
        </w:rPr>
        <w:t xml:space="preserve">7. 演示</w:t>
      </w:r>
      <w:r/>
    </w:p>
    <w:p>
      <w:pPr>
        <w:pStyle w:val="907"/>
        <w:ind w:firstLine="240"/>
        <w:rPr>
          <w:rFonts w:hint="eastAsia"/>
          <w:color w:val="000000"/>
          <w:sz w:val="24"/>
        </w:rPr>
      </w:pPr>
      <w:r>
        <w:rPr>
          <w:rFonts w:hint="eastAsia"/>
          <w:color w:val="000000"/>
          <w:sz w:val="24"/>
        </w:rPr>
        <w:t xml:space="preserve">无</w:t>
      </w:r>
      <w:r/>
    </w:p>
    <w:p>
      <w:pPr>
        <w:pStyle w:val="907"/>
        <w:ind w:firstLine="240"/>
        <w:rPr>
          <w:rFonts w:hint="eastAsia"/>
          <w:color w:val="000000"/>
          <w:sz w:val="24"/>
        </w:rPr>
      </w:pPr>
      <w:r>
        <w:rPr>
          <w:rFonts w:hint="eastAsia"/>
          <w:color w:val="000000"/>
          <w:sz w:val="24"/>
        </w:rPr>
      </w:r>
      <w:r/>
    </w:p>
    <w:p>
      <w:pPr>
        <w:pStyle w:val="907"/>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Height w:val="638"/>
        </w:trPr>
        <w:tc>
          <w:tcPr>
            <w:tcW w:w="545" w:type="dxa"/>
            <w:vAlign w:val="center"/>
            <w:textDirection w:val="lrTb"/>
            <w:noWrap w:val="false"/>
          </w:tcPr>
          <w:p>
            <w:pPr>
              <w:pStyle w:val="907"/>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07"/>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07"/>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07"/>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07"/>
              <w:jc w:val="left"/>
              <w:spacing w:line="360" w:lineRule="auto"/>
              <w:rPr>
                <w:rFonts w:hint="eastAsia" w:ascii="宋体" w:hAnsi="宋体" w:cs="宋体"/>
                <w:color w:val="000000"/>
                <w:sz w:val="24"/>
                <w:szCs w:val="24"/>
              </w:rPr>
            </w:pPr>
            <w:r>
              <w:rPr>
                <w:rFonts w:hint="eastAsia" w:ascii="宋体" w:hAnsi="宋体"/>
                <w:sz w:val="24"/>
                <w:szCs w:val="24"/>
              </w:rPr>
              <w:t xml:space="preserve">常州市新北区罗溪镇卫生院物业管理服务项目</w:t>
            </w:r>
            <w:r>
              <w:rPr>
                <w:rFonts w:hint="eastAsia" w:ascii="宋体" w:hAnsi="宋体" w:cs="宋体"/>
                <w:color w:val="000000"/>
                <w:sz w:val="24"/>
                <w:szCs w:val="24"/>
              </w:rPr>
            </w:r>
            <w:r/>
          </w:p>
        </w:tc>
        <w:tc>
          <w:tcPr>
            <w:tcW w:w="2852" w:type="dxa"/>
            <w:vAlign w:val="center"/>
            <w:textDirection w:val="lrTb"/>
            <w:noWrap w:val="false"/>
          </w:tcPr>
          <w:p>
            <w:pPr>
              <w:pStyle w:val="90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物业管理</w:t>
            </w:r>
            <w:r/>
          </w:p>
        </w:tc>
      </w:tr>
    </w:tbl>
    <w:p>
      <w:pPr>
        <w:pStyle w:val="929"/>
        <w:ind w:left="0"/>
        <w:rPr>
          <w:rFonts w:hint="eastAsia" w:ascii="Times New Roman" w:hAnsi="Times New Roman"/>
          <w:lang w:eastAsia="zh-CN"/>
        </w:rPr>
      </w:pPr>
      <w:r>
        <w:rPr>
          <w:rFonts w:hint="eastAsia" w:ascii="Times New Roman" w:hAnsi="Times New Roman"/>
          <w:lang w:eastAsia="zh-CN"/>
        </w:rPr>
      </w:r>
      <w:r>
        <w:rPr>
          <w:rFonts w:hint="eastAsia" w:ascii="Times New Roman" w:hAnsi="Times New Roman"/>
          <w:lang w:eastAsia="zh-CN"/>
        </w:rPr>
        <w:t xml:space="preserve">9.   其他项目相关的表格清单、图纸、图片等资料可以电子文件形式通过系统上传</w:t>
      </w:r>
      <w:r>
        <w:rPr>
          <w:rFonts w:hint="eastAsia" w:ascii="Times New Roman" w:hAnsi="Times New Roman"/>
          <w:lang w:eastAsia="zh-CN"/>
        </w:rPr>
      </w:r>
      <w:r>
        <w:rPr>
          <w:rFonts w:hint="eastAsia" w:ascii="Times New Roman" w:hAnsi="Times New Roman"/>
          <w:lang w:eastAsia="zh-CN"/>
        </w:rPr>
      </w:r>
    </w:p>
    <w:p>
      <w:pPr>
        <w:pStyle w:val="929"/>
        <w:ind w:left="0"/>
        <w:rPr>
          <w:rFonts w:hint="eastAsia" w:ascii="Times New Roman" w:hAnsi="Times New Roman"/>
          <w:lang w:eastAsia="zh-CN"/>
        </w:rPr>
      </w:pPr>
      <w:r>
        <w:rPr>
          <w:rFonts w:hint="eastAsia" w:ascii="Times New Roman" w:hAnsi="Times New Roman"/>
          <w:lang w:eastAsia="zh-CN"/>
        </w:rPr>
      </w:r>
      <w:r/>
    </w:p>
    <w:p>
      <w:pPr>
        <w:pStyle w:val="907"/>
        <w:jc w:val="center"/>
        <w:rPr>
          <w:b/>
          <w:bCs/>
          <w:sz w:val="28"/>
          <w:szCs w:val="36"/>
        </w:rPr>
      </w:pPr>
      <w:r>
        <w:rPr>
          <w:rFonts w:hint="eastAsia"/>
          <w:b/>
          <w:bCs/>
          <w:sz w:val="28"/>
          <w:szCs w:val="36"/>
        </w:rPr>
        <w:t xml:space="preserve">★分项报价表</w:t>
      </w:r>
      <w:r>
        <w:rPr>
          <w:b/>
          <w:bCs/>
          <w:sz w:val="28"/>
          <w:szCs w:val="36"/>
        </w:rPr>
      </w:r>
      <w:r/>
    </w:p>
    <w:p>
      <w:pPr>
        <w:pStyle w:val="907"/>
        <w:tabs>
          <w:tab w:val="left" w:pos="1800" w:leader="none"/>
          <w:tab w:val="left" w:pos="5580" w:leader="none"/>
        </w:tabs>
        <w:rPr>
          <w:rFonts w:ascii="Calibri" w:hAnsi="Calibri" w:cs="宋体"/>
          <w:color w:val="000000"/>
          <w:sz w:val="24"/>
        </w:rPr>
      </w:pPr>
      <w:r>
        <w:rPr>
          <w:rFonts w:ascii="Calibri" w:hAnsi="Calibri" w:cs="宋体"/>
          <w:color w:val="000000"/>
          <w:sz w:val="24"/>
        </w:rPr>
        <w:t xml:space="preserve">项目编号/包号：___________ 项目名称：__________    报价单位：人民币元</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599"/>
        <w:gridCol w:w="1177"/>
        <w:gridCol w:w="938"/>
        <w:gridCol w:w="913"/>
        <w:gridCol w:w="1022"/>
        <w:gridCol w:w="697"/>
        <w:gridCol w:w="2302"/>
      </w:tblGrid>
      <w:tr>
        <w:trPr>
          <w:trHeight w:val="742"/>
        </w:trPr>
        <w:tc>
          <w:tcPr>
            <w:tcW w:w="521" w:type="dxa"/>
            <w:vAlign w:val="center"/>
            <w:textDirection w:val="lrTb"/>
            <w:noWrap w:val="false"/>
          </w:tcPr>
          <w:p>
            <w:pPr>
              <w:pStyle w:val="907"/>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1599" w:type="dxa"/>
            <w:vAlign w:val="center"/>
            <w:textDirection w:val="lrTb"/>
            <w:noWrap w:val="false"/>
          </w:tcPr>
          <w:p>
            <w:pPr>
              <w:pStyle w:val="907"/>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1177" w:type="dxa"/>
            <w:vAlign w:val="center"/>
            <w:textDirection w:val="lrTb"/>
            <w:noWrap w:val="false"/>
          </w:tcPr>
          <w:p>
            <w:pPr>
              <w:pStyle w:val="907"/>
              <w:jc w:val="center"/>
              <w:rPr>
                <w:rFonts w:ascii="宋体" w:hAnsi="宋体" w:cs="宋体"/>
                <w:b/>
                <w:bCs/>
              </w:rPr>
            </w:pPr>
            <w:r>
              <w:rPr>
                <w:rFonts w:hint="eastAsia" w:ascii="宋体" w:hAnsi="宋体" w:cs="宋体"/>
                <w:b/>
                <w:bCs/>
              </w:rPr>
              <w:t xml:space="preserve">具体服务范围</w:t>
            </w:r>
            <w:r>
              <w:rPr>
                <w:rFonts w:ascii="宋体" w:hAnsi="宋体" w:cs="宋体"/>
                <w:b/>
                <w:bCs/>
              </w:rPr>
            </w:r>
            <w:r/>
          </w:p>
        </w:tc>
        <w:tc>
          <w:tcPr>
            <w:tcW w:w="938" w:type="dxa"/>
            <w:vAlign w:val="center"/>
            <w:textDirection w:val="lrTb"/>
            <w:noWrap w:val="false"/>
          </w:tcPr>
          <w:p>
            <w:pPr>
              <w:pStyle w:val="907"/>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913" w:type="dxa"/>
            <w:vAlign w:val="center"/>
            <w:textDirection w:val="lrTb"/>
            <w:noWrap w:val="false"/>
          </w:tcPr>
          <w:p>
            <w:pPr>
              <w:pStyle w:val="907"/>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07"/>
              <w:jc w:val="center"/>
              <w:rPr>
                <w:rFonts w:ascii="宋体" w:hAnsi="宋体" w:cs="宋体"/>
                <w:b/>
                <w:bCs/>
              </w:rPr>
            </w:pPr>
            <w:r>
              <w:rPr>
                <w:rFonts w:hint="eastAsia" w:ascii="宋体" w:hAnsi="宋体" w:cs="宋体"/>
                <w:b/>
                <w:bCs/>
              </w:rPr>
              <w:t xml:space="preserve">时间（月）</w:t>
            </w:r>
            <w:r>
              <w:rPr>
                <w:rFonts w:ascii="宋体" w:hAnsi="宋体" w:cs="宋体"/>
                <w:b/>
                <w:bCs/>
              </w:rPr>
            </w:r>
            <w:r/>
          </w:p>
        </w:tc>
        <w:tc>
          <w:tcPr>
            <w:tcW w:w="1022" w:type="dxa"/>
            <w:vAlign w:val="center"/>
            <w:textDirection w:val="lrTb"/>
            <w:noWrap w:val="false"/>
          </w:tcPr>
          <w:p>
            <w:pPr>
              <w:pStyle w:val="907"/>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697" w:type="dxa"/>
            <w:vAlign w:val="center"/>
            <w:textDirection w:val="lrTb"/>
            <w:noWrap w:val="false"/>
          </w:tcPr>
          <w:p>
            <w:pPr>
              <w:pStyle w:val="907"/>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07"/>
              <w:jc w:val="center"/>
              <w:rPr>
                <w:rFonts w:ascii="宋体" w:hAnsi="宋体" w:cs="宋体"/>
                <w:b/>
                <w:bCs/>
              </w:rPr>
            </w:pPr>
            <w:r>
              <w:rPr>
                <w:rFonts w:hint="eastAsia" w:ascii="宋体" w:hAnsi="宋体" w:cs="宋体"/>
                <w:b/>
                <w:bCs/>
              </w:rPr>
              <w:t xml:space="preserve">人数</w:t>
            </w:r>
            <w:r>
              <w:rPr>
                <w:rFonts w:ascii="宋体" w:hAnsi="宋体" w:cs="宋体"/>
                <w:b/>
                <w:bCs/>
              </w:rPr>
            </w:r>
            <w:r/>
          </w:p>
        </w:tc>
        <w:tc>
          <w:tcPr>
            <w:tcW w:w="2302" w:type="dxa"/>
            <w:vAlign w:val="center"/>
            <w:textDirection w:val="lrTb"/>
            <w:noWrap w:val="false"/>
          </w:tcPr>
          <w:p>
            <w:pPr>
              <w:pStyle w:val="907"/>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cantSplit/>
          <w:trHeight w:val="571"/>
        </w:trPr>
        <w:tc>
          <w:tcPr>
            <w:tcW w:w="521" w:type="dxa"/>
            <w:vAlign w:val="center"/>
            <w:textDirection w:val="lrTb"/>
            <w:noWrap w:val="false"/>
          </w:tcPr>
          <w:p>
            <w:pPr>
              <w:pStyle w:val="907"/>
              <w:jc w:val="center"/>
              <w:spacing w:line="360" w:lineRule="auto"/>
              <w:widowControl/>
              <w:rPr>
                <w:rFonts w:hint="eastAsia" w:ascii="宋体" w:hAnsi="宋体" w:cs="宋体"/>
              </w:rPr>
            </w:pPr>
            <w:r>
              <w:rPr>
                <w:rFonts w:hint="eastAsia" w:ascii="宋体" w:hAnsi="宋体" w:cs="宋体"/>
              </w:rPr>
              <w:t xml:space="preserve">1</w:t>
            </w:r>
            <w:r/>
          </w:p>
        </w:tc>
        <w:tc>
          <w:tcPr>
            <w:tcW w:w="1599" w:type="dxa"/>
            <w:vAlign w:val="center"/>
            <w:textDirection w:val="lrTb"/>
            <w:noWrap w:val="false"/>
          </w:tcPr>
          <w:p>
            <w:pPr>
              <w:pStyle w:val="907"/>
              <w:jc w:val="left"/>
              <w:widowControl/>
              <w:rPr>
                <w:rFonts w:hint="eastAsia" w:ascii="宋体" w:hAnsi="宋体" w:cs="宋体"/>
                <w:lang w:val="zh-TW"/>
              </w:rPr>
            </w:pPr>
            <w:r>
              <w:rPr>
                <w:rFonts w:hint="eastAsia" w:ascii="宋体" w:hAnsi="宋体" w:cs="宋体"/>
              </w:rPr>
              <w:t xml:space="preserve">项目主管</w:t>
            </w:r>
            <w:r>
              <w:rPr>
                <w:rFonts w:hint="eastAsia" w:ascii="宋体" w:hAnsi="宋体" w:cs="宋体"/>
                <w:lang w:val="zh-TW"/>
              </w:rPr>
              <w:t xml:space="preserve">（负责日常队伍管理及医院与公司相关工作对接，</w:t>
            </w:r>
            <w:r>
              <w:rPr>
                <w:rFonts w:hint="eastAsia" w:ascii="宋体" w:hAnsi="宋体" w:cs="宋体"/>
              </w:rPr>
              <w:t xml:space="preserve">兼秩序维护</w:t>
            </w:r>
            <w:r>
              <w:rPr>
                <w:rFonts w:hint="eastAsia" w:ascii="宋体" w:hAnsi="宋体" w:cs="宋体"/>
                <w:lang w:val="zh-TW"/>
              </w:rPr>
              <w:t xml:space="preserve">）</w:t>
            </w:r>
            <w:r/>
          </w:p>
        </w:tc>
        <w:tc>
          <w:tcPr>
            <w:tcW w:w="1177"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938"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913"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36个月</w:t>
            </w:r>
            <w:r/>
          </w:p>
        </w:tc>
        <w:tc>
          <w:tcPr>
            <w:tcW w:w="1022"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详见招标文件“第四章 采购需求”</w:t>
            </w:r>
            <w:r/>
          </w:p>
        </w:tc>
        <w:tc>
          <w:tcPr>
            <w:tcW w:w="697" w:type="dxa"/>
            <w:vAlign w:val="center"/>
            <w:textDirection w:val="lrTb"/>
            <w:noWrap w:val="false"/>
          </w:tcPr>
          <w:p>
            <w:pPr>
              <w:pStyle w:val="907"/>
              <w:jc w:val="center"/>
              <w:spacing w:line="360" w:lineRule="auto"/>
              <w:rPr>
                <w:rFonts w:hint="eastAsia" w:ascii="宋体" w:hAnsi="宋体"/>
                <w:bCs/>
                <w:sz w:val="24"/>
                <w:szCs w:val="24"/>
                <w:lang w:val="zh-TW"/>
              </w:rPr>
            </w:pPr>
            <w:r>
              <w:rPr>
                <w:rFonts w:hint="eastAsia" w:ascii="宋体" w:hAnsi="宋体"/>
                <w:bCs/>
                <w:sz w:val="24"/>
                <w:szCs w:val="24"/>
              </w:rPr>
              <w:t xml:space="preserve">1</w:t>
            </w:r>
            <w:r>
              <w:rPr>
                <w:rFonts w:hint="eastAsia" w:ascii="宋体" w:hAnsi="宋体"/>
                <w:bCs/>
                <w:sz w:val="24"/>
                <w:szCs w:val="24"/>
                <w:lang w:val="zh-TW"/>
              </w:rPr>
            </w:r>
            <w:r/>
          </w:p>
        </w:tc>
        <w:tc>
          <w:tcPr>
            <w:tcW w:w="2302" w:type="dxa"/>
            <w:vAlign w:val="center"/>
            <w:vMerge w:val="restart"/>
            <w:textDirection w:val="lrTb"/>
            <w:noWrap w:val="false"/>
          </w:tcPr>
          <w:p>
            <w:pPr>
              <w:pStyle w:val="907"/>
              <w:jc w:val="center"/>
              <w:rPr>
                <w:rFonts w:hint="eastAsia" w:ascii="宋体" w:hAnsi="宋体" w:cs="宋体"/>
              </w:rPr>
            </w:pPr>
            <w:r>
              <w:rPr>
                <w:rFonts w:hint="eastAsia" w:ascii="宋体" w:hAnsi="宋体" w:cs="宋体"/>
              </w:rPr>
              <w:t xml:space="preserve">包含员工费用和管理人员费用、离职补偿金、保险、管理费、培</w:t>
            </w:r>
            <w:r>
              <w:rPr>
                <w:rFonts w:hint="eastAsia" w:ascii="宋体" w:hAnsi="宋体" w:cs="宋体"/>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tc>
      </w:tr>
      <w:tr>
        <w:trPr>
          <w:cantSplit/>
          <w:trHeight w:val="571"/>
        </w:trPr>
        <w:tc>
          <w:tcPr>
            <w:tcW w:w="521" w:type="dxa"/>
            <w:vAlign w:val="center"/>
            <w:textDirection w:val="lrTb"/>
            <w:noWrap w:val="false"/>
          </w:tcPr>
          <w:p>
            <w:pPr>
              <w:pStyle w:val="907"/>
              <w:jc w:val="center"/>
              <w:spacing w:line="360" w:lineRule="auto"/>
              <w:widowControl/>
              <w:rPr>
                <w:rFonts w:hint="eastAsia" w:ascii="宋体" w:hAnsi="宋体" w:cs="宋体"/>
              </w:rPr>
            </w:pPr>
            <w:r>
              <w:rPr>
                <w:rFonts w:hint="eastAsia" w:ascii="宋体" w:hAnsi="宋体" w:cs="宋体"/>
              </w:rPr>
              <w:t xml:space="preserve">2</w:t>
            </w:r>
            <w:r/>
          </w:p>
        </w:tc>
        <w:tc>
          <w:tcPr>
            <w:tcW w:w="1599" w:type="dxa"/>
            <w:vAlign w:val="center"/>
            <w:textDirection w:val="lrTb"/>
            <w:noWrap w:val="false"/>
          </w:tcPr>
          <w:p>
            <w:pPr>
              <w:pStyle w:val="907"/>
              <w:jc w:val="left"/>
              <w:widowControl/>
              <w:rPr>
                <w:rFonts w:hint="eastAsia" w:ascii="宋体" w:hAnsi="宋体" w:cs="宋体"/>
              </w:rPr>
            </w:pPr>
            <w:r>
              <w:rPr>
                <w:rFonts w:hint="eastAsia" w:ascii="宋体" w:hAnsi="宋体" w:cs="宋体"/>
                <w:lang w:val="zh-TW"/>
              </w:rPr>
              <w:t xml:space="preserve">保安</w:t>
            </w:r>
            <w:r>
              <w:rPr>
                <w:rFonts w:hint="eastAsia" w:ascii="宋体" w:hAnsi="宋体" w:cs="宋体"/>
              </w:rPr>
              <w:t xml:space="preserve">员（秩序维护、外围管理）</w:t>
            </w:r>
            <w:r/>
          </w:p>
        </w:tc>
        <w:tc>
          <w:tcPr>
            <w:tcW w:w="1177"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938"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913"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36个月</w:t>
            </w:r>
            <w:r/>
          </w:p>
        </w:tc>
        <w:tc>
          <w:tcPr>
            <w:tcW w:w="1022"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详见招标文件“第四章 采购需求”</w:t>
            </w:r>
            <w:r/>
          </w:p>
        </w:tc>
        <w:tc>
          <w:tcPr>
            <w:tcW w:w="697" w:type="dxa"/>
            <w:vAlign w:val="center"/>
            <w:textDirection w:val="lrTb"/>
            <w:noWrap w:val="false"/>
          </w:tcPr>
          <w:p>
            <w:pPr>
              <w:pStyle w:val="907"/>
              <w:jc w:val="center"/>
              <w:spacing w:line="360" w:lineRule="auto"/>
              <w:rPr>
                <w:rFonts w:hint="eastAsia" w:ascii="宋体" w:hAnsi="宋体"/>
                <w:bCs/>
                <w:sz w:val="24"/>
                <w:szCs w:val="24"/>
              </w:rPr>
            </w:pPr>
            <w:r>
              <w:rPr>
                <w:rFonts w:hint="eastAsia" w:ascii="宋体" w:hAnsi="宋体"/>
                <w:bCs/>
                <w:sz w:val="24"/>
                <w:szCs w:val="24"/>
              </w:rPr>
              <w:t xml:space="preserve">2</w:t>
            </w:r>
            <w:r/>
          </w:p>
        </w:tc>
        <w:tc>
          <w:tcPr>
            <w:tcW w:w="2302"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2062"/>
        </w:trPr>
        <w:tc>
          <w:tcPr>
            <w:tcW w:w="521" w:type="dxa"/>
            <w:vAlign w:val="center"/>
            <w:textDirection w:val="lrTb"/>
            <w:noWrap w:val="false"/>
          </w:tcPr>
          <w:p>
            <w:pPr>
              <w:pStyle w:val="907"/>
              <w:jc w:val="center"/>
              <w:spacing w:line="360" w:lineRule="auto"/>
              <w:widowControl/>
              <w:rPr>
                <w:rFonts w:hint="eastAsia" w:ascii="宋体" w:hAnsi="宋体" w:cs="宋体"/>
              </w:rPr>
            </w:pPr>
            <w:r>
              <w:rPr>
                <w:rFonts w:hint="eastAsia" w:ascii="宋体" w:hAnsi="宋体" w:cs="宋体"/>
              </w:rPr>
              <w:t xml:space="preserve">3</w:t>
            </w:r>
            <w:r/>
          </w:p>
        </w:tc>
        <w:tc>
          <w:tcPr>
            <w:tcW w:w="1599"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保洁员（兼绿化养护，含保洁主管）</w:t>
            </w:r>
            <w:r/>
          </w:p>
        </w:tc>
        <w:tc>
          <w:tcPr>
            <w:tcW w:w="1177"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938"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913"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36个月</w:t>
            </w:r>
            <w:r/>
          </w:p>
        </w:tc>
        <w:tc>
          <w:tcPr>
            <w:tcW w:w="1022"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697" w:type="dxa"/>
            <w:vAlign w:val="center"/>
            <w:textDirection w:val="lrTb"/>
            <w:noWrap w:val="false"/>
          </w:tcPr>
          <w:p>
            <w:pPr>
              <w:pStyle w:val="907"/>
              <w:jc w:val="center"/>
              <w:spacing w:line="360" w:lineRule="auto"/>
              <w:rPr>
                <w:rFonts w:hint="eastAsia" w:ascii="宋体" w:hAnsi="宋体"/>
                <w:bCs/>
                <w:sz w:val="24"/>
                <w:szCs w:val="24"/>
              </w:rPr>
            </w:pPr>
            <w:r>
              <w:rPr>
                <w:rFonts w:hint="eastAsia" w:ascii="宋体" w:hAnsi="宋体"/>
                <w:bCs/>
                <w:sz w:val="24"/>
                <w:szCs w:val="24"/>
              </w:rPr>
              <w:t xml:space="preserve">7</w:t>
            </w:r>
            <w:r/>
          </w:p>
        </w:tc>
        <w:tc>
          <w:tcPr>
            <w:tcW w:w="2302"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2528"/>
        </w:trPr>
        <w:tc>
          <w:tcPr>
            <w:tcW w:w="521" w:type="dxa"/>
            <w:vAlign w:val="center"/>
            <w:textDirection w:val="lrTb"/>
            <w:noWrap w:val="false"/>
          </w:tcPr>
          <w:p>
            <w:pPr>
              <w:pStyle w:val="907"/>
              <w:jc w:val="center"/>
              <w:spacing w:line="360" w:lineRule="auto"/>
              <w:widowControl/>
              <w:rPr>
                <w:rFonts w:hint="eastAsia" w:ascii="宋体" w:hAnsi="宋体" w:cs="宋体"/>
              </w:rPr>
            </w:pPr>
            <w:r>
              <w:rPr>
                <w:rFonts w:hint="eastAsia" w:ascii="宋体" w:hAnsi="宋体" w:cs="宋体"/>
              </w:rPr>
              <w:t xml:space="preserve">4</w:t>
            </w:r>
            <w:r/>
          </w:p>
        </w:tc>
        <w:tc>
          <w:tcPr>
            <w:tcW w:w="1599"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消控员</w:t>
            </w:r>
            <w:r/>
          </w:p>
        </w:tc>
        <w:tc>
          <w:tcPr>
            <w:tcW w:w="1177"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938"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913"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36个月</w:t>
            </w:r>
            <w:r/>
          </w:p>
        </w:tc>
        <w:tc>
          <w:tcPr>
            <w:tcW w:w="1022"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697" w:type="dxa"/>
            <w:vAlign w:val="center"/>
            <w:textDirection w:val="lrTb"/>
            <w:noWrap w:val="false"/>
          </w:tcPr>
          <w:p>
            <w:pPr>
              <w:pStyle w:val="907"/>
              <w:jc w:val="center"/>
              <w:spacing w:line="360" w:lineRule="auto"/>
              <w:rPr>
                <w:rFonts w:hint="eastAsia" w:ascii="宋体" w:hAnsi="宋体"/>
                <w:bCs/>
                <w:sz w:val="24"/>
                <w:szCs w:val="24"/>
              </w:rPr>
            </w:pPr>
            <w:r>
              <w:rPr>
                <w:rFonts w:hint="eastAsia" w:ascii="宋体" w:hAnsi="宋体"/>
                <w:bCs/>
                <w:sz w:val="24"/>
                <w:szCs w:val="24"/>
              </w:rPr>
              <w:t xml:space="preserve">4</w:t>
            </w:r>
            <w:r/>
          </w:p>
        </w:tc>
        <w:tc>
          <w:tcPr>
            <w:tcW w:w="2302"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r>
      <w:tr>
        <w:trPr>
          <w:trHeight w:val="478"/>
        </w:trPr>
        <w:tc>
          <w:tcPr>
            <w:gridSpan w:val="2"/>
            <w:tcW w:w="2120" w:type="dxa"/>
            <w:vAlign w:val="center"/>
            <w:textDirection w:val="lrTb"/>
            <w:noWrap w:val="false"/>
          </w:tcPr>
          <w:p>
            <w:pPr>
              <w:pStyle w:val="907"/>
              <w:jc w:val="center"/>
              <w:rPr>
                <w:rFonts w:hint="eastAsia" w:ascii="宋体" w:hAnsi="宋体" w:cs="宋体"/>
                <w:b/>
                <w:bCs/>
              </w:rPr>
            </w:pPr>
            <w:r>
              <w:rPr>
                <w:rFonts w:hint="eastAsia" w:ascii="宋体" w:hAnsi="宋体" w:cs="宋体"/>
                <w:b/>
                <w:bCs/>
              </w:rPr>
              <w:t xml:space="preserve">每月投标单价（元/月）</w:t>
            </w:r>
            <w:r/>
          </w:p>
        </w:tc>
        <w:tc>
          <w:tcPr>
            <w:gridSpan w:val="6"/>
            <w:tcW w:w="7049" w:type="dxa"/>
            <w:vAlign w:val="center"/>
            <w:textDirection w:val="lrTb"/>
            <w:noWrap w:val="false"/>
          </w:tcPr>
          <w:p>
            <w:pPr>
              <w:pStyle w:val="907"/>
              <w:jc w:val="left"/>
              <w:rPr>
                <w:rFonts w:hint="eastAsia" w:ascii="宋体" w:hAnsi="宋体" w:cs="宋体"/>
              </w:rPr>
            </w:pPr>
            <w:r>
              <w:rPr>
                <w:rFonts w:hint="eastAsia" w:ascii="宋体" w:hAnsi="宋体" w:cs="宋体"/>
              </w:rPr>
            </w:r>
            <w:r/>
          </w:p>
        </w:tc>
      </w:tr>
      <w:tr>
        <w:trPr>
          <w:trHeight w:val="424"/>
        </w:trPr>
        <w:tc>
          <w:tcPr>
            <w:gridSpan w:val="2"/>
            <w:tcW w:w="2120" w:type="dxa"/>
            <w:vAlign w:val="center"/>
            <w:textDirection w:val="lrTb"/>
            <w:noWrap w:val="false"/>
          </w:tcPr>
          <w:p>
            <w:pPr>
              <w:pStyle w:val="907"/>
              <w:jc w:val="center"/>
              <w:rPr>
                <w:rFonts w:hint="eastAsia" w:ascii="宋体" w:hAnsi="宋体" w:cs="宋体"/>
                <w:b/>
                <w:bCs/>
              </w:rPr>
            </w:pPr>
            <w:r>
              <w:rPr>
                <w:rFonts w:hint="eastAsia" w:ascii="宋体" w:hAnsi="宋体" w:cs="宋体"/>
                <w:b/>
                <w:bCs/>
              </w:rPr>
              <w:t xml:space="preserve">投标总价（36个月）（元）</w:t>
            </w:r>
            <w:r/>
          </w:p>
        </w:tc>
        <w:tc>
          <w:tcPr>
            <w:gridSpan w:val="6"/>
            <w:tcW w:w="7049" w:type="dxa"/>
            <w:vAlign w:val="center"/>
            <w:textDirection w:val="lrTb"/>
            <w:noWrap w:val="false"/>
          </w:tcPr>
          <w:p>
            <w:pPr>
              <w:pStyle w:val="907"/>
              <w:jc w:val="left"/>
              <w:rPr>
                <w:rFonts w:hint="eastAsia" w:ascii="宋体" w:hAnsi="宋体" w:cs="宋体"/>
              </w:rPr>
            </w:pPr>
            <w:r>
              <w:rPr>
                <w:rFonts w:hint="eastAsia" w:ascii="宋体" w:hAnsi="宋体" w:cs="宋体"/>
              </w:rPr>
            </w:r>
            <w:r/>
          </w:p>
        </w:tc>
      </w:tr>
    </w:tbl>
    <w:p>
      <w:pPr>
        <w:pStyle w:val="907"/>
        <w:tabs>
          <w:tab w:val="left" w:pos="1800" w:leader="none"/>
          <w:tab w:val="left" w:pos="5580" w:leader="none"/>
        </w:tabs>
        <w:rPr>
          <w:rFonts w:ascii="Calibri" w:hAnsi="Calibri" w:cs="宋体"/>
          <w:color w:val="000000"/>
          <w:sz w:val="24"/>
        </w:rPr>
      </w:pPr>
      <w:r>
        <w:rPr>
          <w:rFonts w:ascii="Calibri" w:hAnsi="Calibri" w:cs="宋体"/>
          <w:color w:val="000000"/>
          <w:sz w:val="24"/>
        </w:rPr>
      </w:r>
      <w:r/>
    </w:p>
    <w:p>
      <w:pPr>
        <w:pStyle w:val="907"/>
        <w:tabs>
          <w:tab w:val="left" w:pos="1800" w:leader="none"/>
          <w:tab w:val="left" w:pos="5580" w:leader="none"/>
        </w:tabs>
        <w:rPr>
          <w:rFonts w:ascii="Calibri" w:hAnsi="Calibri" w:cs="宋体"/>
          <w:color w:val="000000"/>
          <w:sz w:val="24"/>
        </w:rPr>
      </w:pPr>
      <w:r>
        <w:rPr>
          <w:rFonts w:ascii="Calibri" w:hAnsi="Calibri" w:cs="宋体"/>
          <w:color w:val="000000"/>
          <w:sz w:val="24"/>
        </w:rPr>
      </w:r>
      <w:r/>
    </w:p>
    <w:p>
      <w:pPr>
        <w:pStyle w:val="907"/>
        <w:tabs>
          <w:tab w:val="left" w:pos="1800" w:leader="none"/>
          <w:tab w:val="left" w:pos="5580" w:leader="none"/>
        </w:tabs>
        <w:rPr>
          <w:rFonts w:hint="eastAsia" w:ascii="Calibri" w:hAnsi="Calibri" w:cs="宋体"/>
          <w:color w:val="000000"/>
          <w:sz w:val="24"/>
        </w:rPr>
      </w:pPr>
      <w:r>
        <w:rPr>
          <w:rFonts w:hint="eastAsia" w:ascii="Calibri" w:hAnsi="Calibri" w:cs="宋体"/>
          <w:color w:val="000000"/>
          <w:sz w:val="24"/>
        </w:rPr>
      </w:r>
      <w:r/>
    </w:p>
    <w:p>
      <w:pPr>
        <w:pStyle w:val="907"/>
        <w:jc w:val="left"/>
        <w:widowControl/>
        <w:rPr>
          <w:rFonts w:ascii="宋体" w:hAnsi="宋体" w:cs="宋体"/>
          <w:sz w:val="24"/>
        </w:rPr>
      </w:pPr>
      <w:r>
        <w:rPr>
          <w:rFonts w:hint="eastAsia" w:ascii="宋体" w:hAnsi="宋体" w:cs="宋体"/>
        </w:rPr>
        <w:t xml:space="preserve">注：</w:t>
      </w:r>
      <w:r>
        <w:rPr>
          <w:rFonts w:hint="eastAsia" w:ascii="宋体" w:hAnsi="宋体"/>
          <w:color w:val="000000"/>
          <w:sz w:val="24"/>
        </w:rPr>
        <w:t xml:space="preserve">注：</w:t>
      </w:r>
      <w:r>
        <w:rPr>
          <w:color w:val="000000"/>
          <w:sz w:val="24"/>
        </w:rPr>
        <w:t xml:space="preserve">1.</w:t>
      </w:r>
      <w:r>
        <w:rPr>
          <w:rFonts w:hint="eastAsia" w:ascii="宋体" w:hAnsi="宋体"/>
          <w:color w:val="000000"/>
          <w:sz w:val="24"/>
        </w:rPr>
        <w:t xml:space="preserve">本表应按包分别填写。</w:t>
      </w:r>
      <w:r>
        <w:rPr>
          <w:rFonts w:ascii="宋体" w:hAnsi="宋体" w:cs="宋体"/>
          <w:sz w:val="24"/>
        </w:rPr>
      </w:r>
      <w:r/>
    </w:p>
    <w:p>
      <w:pPr>
        <w:pStyle w:val="907"/>
        <w:ind w:firstLine="480"/>
        <w:jc w:val="left"/>
        <w:widowControl/>
        <w:rPr>
          <w:rFonts w:ascii="宋体" w:hAnsi="宋体" w:cs="宋体"/>
          <w:sz w:val="24"/>
        </w:rPr>
      </w:pPr>
      <w:r>
        <w:rPr>
          <w:color w:val="000000"/>
          <w:sz w:val="24"/>
        </w:rPr>
        <w:t xml:space="preserve">2.</w:t>
      </w:r>
      <w:r>
        <w:rPr>
          <w:rFonts w:hint="eastAsia" w:ascii="宋体" w:hAnsi="宋体"/>
          <w:color w:val="000000"/>
          <w:sz w:val="24"/>
        </w:rPr>
        <w:t xml:space="preserve">如果不提供分项报价将视为没有实质性响应磋商文件</w:t>
      </w:r>
      <w:r>
        <w:rPr>
          <w:rFonts w:ascii="宋体" w:hAnsi="宋体" w:cs="宋体"/>
          <w:sz w:val="24"/>
        </w:rPr>
      </w:r>
      <w:r/>
    </w:p>
    <w:p>
      <w:pPr>
        <w:pStyle w:val="907"/>
        <w:ind w:firstLine="480"/>
        <w:jc w:val="left"/>
        <w:widowControl/>
        <w:rPr>
          <w:rFonts w:ascii="宋体" w:hAnsi="宋体" w:cs="宋体"/>
          <w:sz w:val="24"/>
        </w:rPr>
      </w:pPr>
      <w:r>
        <w:rPr>
          <w:color w:val="000000"/>
          <w:sz w:val="24"/>
        </w:rPr>
        <w:t xml:space="preserve">3.</w:t>
      </w:r>
      <w:r>
        <w:rPr>
          <w:rFonts w:hint="eastAsia" w:ascii="宋体" w:hAnsi="宋体"/>
          <w:color w:val="000000"/>
          <w:sz w:val="24"/>
        </w:rPr>
        <w:t xml:space="preserve">本表行数可以按照项目分项情况增加。</w:t>
      </w:r>
      <w:r>
        <w:rPr>
          <w:rFonts w:ascii="宋体" w:hAnsi="宋体" w:cs="宋体"/>
          <w:sz w:val="24"/>
        </w:rPr>
      </w:r>
      <w:r/>
    </w:p>
    <w:p>
      <w:pPr>
        <w:pStyle w:val="907"/>
        <w:ind w:firstLine="480"/>
        <w:jc w:val="left"/>
        <w:widowControl/>
        <w:rPr>
          <w:rFonts w:ascii="宋体" w:hAnsi="宋体"/>
          <w:color w:val="000000"/>
          <w:sz w:val="24"/>
        </w:rPr>
      </w:pPr>
      <w:r>
        <w:rPr>
          <w:color w:val="000000"/>
          <w:sz w:val="24"/>
        </w:rPr>
        <w:t xml:space="preserve">4.</w:t>
      </w:r>
      <w:r>
        <w:rPr>
          <w:rFonts w:hint="eastAsia" w:ascii="宋体" w:hAnsi="宋体"/>
          <w:color w:val="000000"/>
          <w:sz w:val="24"/>
        </w:rPr>
        <w:t xml:space="preserve">上述各项的服务内容如表格中填写不下的，可以逐项另页描述。</w:t>
      </w:r>
      <w:r>
        <w:rPr>
          <w:rFonts w:ascii="宋体" w:hAnsi="宋体"/>
          <w:color w:val="000000"/>
          <w:sz w:val="24"/>
        </w:rPr>
      </w:r>
      <w:r/>
    </w:p>
    <w:p>
      <w:pPr>
        <w:pStyle w:val="907"/>
        <w:ind w:firstLine="480"/>
        <w:jc w:val="left"/>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投标人</w:t>
      </w:r>
      <w:r>
        <w:rPr>
          <w:rFonts w:ascii="宋体" w:hAnsi="宋体"/>
          <w:color w:val="000000"/>
          <w:sz w:val="24"/>
        </w:rPr>
        <w:t xml:space="preserve">的投标总价应包括为完成本项目所</w:t>
      </w:r>
      <w:r>
        <w:rPr>
          <w:rFonts w:hint="eastAsia" w:ascii="宋体" w:hAnsi="宋体"/>
          <w:color w:val="000000"/>
          <w:sz w:val="24"/>
        </w:rPr>
        <w:t xml:space="preserve">发生</w:t>
      </w:r>
      <w:r>
        <w:rPr>
          <w:rFonts w:ascii="宋体" w:hAnsi="宋体"/>
          <w:color w:val="000000"/>
          <w:sz w:val="24"/>
        </w:rPr>
        <w:t xml:space="preserve">的一切相关费用和税费等</w:t>
      </w:r>
      <w:r>
        <w:rPr>
          <w:rFonts w:hint="eastAsia" w:ascii="宋体" w:hAnsi="宋体"/>
          <w:color w:val="000000"/>
          <w:sz w:val="24"/>
        </w:rPr>
        <w:t xml:space="preserve">，</w:t>
      </w:r>
      <w:r>
        <w:rPr>
          <w:rFonts w:ascii="宋体" w:hAnsi="宋体"/>
          <w:color w:val="000000"/>
          <w:sz w:val="24"/>
        </w:rPr>
        <w:t xml:space="preserve">招标人将不再支付投标总价</w:t>
      </w:r>
      <w:r>
        <w:rPr>
          <w:rFonts w:hint="eastAsia" w:ascii="宋体" w:hAnsi="宋体"/>
          <w:color w:val="000000"/>
          <w:sz w:val="24"/>
        </w:rPr>
        <w:t xml:space="preserve">以外</w:t>
      </w:r>
      <w:r>
        <w:rPr>
          <w:rFonts w:ascii="宋体" w:hAnsi="宋体"/>
          <w:color w:val="000000"/>
          <w:sz w:val="24"/>
        </w:rPr>
        <w:t xml:space="preserve">的任何费用。</w:t>
      </w:r>
      <w:r/>
    </w:p>
    <w:p>
      <w:pPr>
        <w:pStyle w:val="907"/>
        <w:ind w:firstLine="480"/>
        <w:jc w:val="left"/>
        <w:widowControl/>
        <w:rPr>
          <w:rFonts w:ascii="宋体" w:hAnsi="宋体"/>
          <w:color w:val="000000"/>
          <w:sz w:val="24"/>
        </w:rPr>
      </w:pPr>
      <w:r>
        <w:rPr>
          <w:rFonts w:ascii="宋体" w:hAnsi="宋体"/>
          <w:color w:val="000000"/>
          <w:sz w:val="24"/>
        </w:rPr>
      </w:r>
      <w:r/>
    </w:p>
    <w:p>
      <w:pPr>
        <w:pStyle w:val="907"/>
        <w:ind w:firstLine="480"/>
        <w:jc w:val="left"/>
        <w:widowControl/>
        <w:rPr>
          <w:rFonts w:ascii="宋体" w:hAnsi="宋体"/>
          <w:color w:val="000000"/>
          <w:sz w:val="24"/>
        </w:rPr>
      </w:pPr>
      <w:r>
        <w:rPr>
          <w:rFonts w:ascii="宋体" w:hAnsi="宋体"/>
          <w:color w:val="000000"/>
          <w:sz w:val="24"/>
        </w:rPr>
      </w:r>
      <w:r/>
    </w:p>
    <w:p>
      <w:pPr>
        <w:pStyle w:val="907"/>
        <w:ind w:firstLine="480"/>
        <w:jc w:val="left"/>
        <w:widowControl/>
        <w:rPr>
          <w:rFonts w:ascii="宋体" w:hAnsi="宋体"/>
          <w:color w:val="000000"/>
          <w:sz w:val="24"/>
        </w:rPr>
      </w:pPr>
      <w:r>
        <w:rPr>
          <w:rFonts w:ascii="宋体" w:hAnsi="宋体"/>
          <w:color w:val="000000"/>
          <w:sz w:val="24"/>
        </w:rPr>
      </w:r>
      <w:r/>
    </w:p>
    <w:p>
      <w:pPr>
        <w:pStyle w:val="907"/>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907"/>
        <w:spacing w:line="360" w:lineRule="auto"/>
        <w:rPr>
          <w:rFonts w:ascii="宋体" w:hAnsi="宋体" w:cs="宋体"/>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rPr>
          <w:rFonts w:ascii="宋体" w:hAnsi="宋体" w:cs="宋体"/>
        </w:rPr>
      </w:r>
      <w:r/>
    </w:p>
    <w:p>
      <w:pPr>
        <w:pStyle w:val="907"/>
        <w:rPr>
          <w:rFonts w:hint="eastAsia"/>
        </w:rPr>
      </w:pPr>
      <w:r>
        <w:rPr>
          <w:rFonts w:hint="eastAsia"/>
        </w:rPr>
      </w:r>
      <w:r/>
    </w:p>
    <w:p>
      <w:pPr>
        <w:pStyle w:val="907"/>
        <w:rPr>
          <w:rFonts w:hint="eastAsia"/>
        </w:rPr>
      </w:pPr>
      <w:r>
        <w:rPr>
          <w:rFonts w:hint="eastAsia"/>
        </w:rPr>
      </w:r>
      <w:r/>
    </w:p>
    <w:p>
      <w:pPr>
        <w:pStyle w:val="908"/>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7"/>
        <w:rPr>
          <w:rFonts w:hint="eastAsia"/>
        </w:rPr>
      </w:pPr>
      <w:r>
        <w:rPr>
          <w:rFonts w:hint="eastAsia"/>
        </w:rPr>
      </w:r>
      <w:r/>
    </w:p>
    <w:p>
      <w:pPr>
        <w:pStyle w:val="93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33"/>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33"/>
        <w:spacing w:line="0" w:lineRule="atLeast"/>
        <w:rPr>
          <w:rFonts w:hint="eastAsia" w:ascii="宋体" w:hAnsi="宋体"/>
        </w:rPr>
      </w:pPr>
      <w:r>
        <w:rPr>
          <w:rFonts w:hint="eastAsia" w:ascii="宋体" w:hAnsi="宋体"/>
        </w:rPr>
        <w:t xml:space="preserve">1、小微型企业价格扣除</w:t>
      </w:r>
      <w:r/>
    </w:p>
    <w:p>
      <w:pPr>
        <w:pStyle w:val="933"/>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33"/>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33"/>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33"/>
        <w:spacing w:line="0" w:lineRule="atLeast"/>
        <w:rPr>
          <w:rFonts w:hint="eastAsia" w:ascii="宋体" w:hAnsi="宋体"/>
        </w:rPr>
      </w:pPr>
      <w:r>
        <w:rPr>
          <w:rFonts w:hint="eastAsia" w:ascii="宋体" w:hAnsi="宋体"/>
        </w:rPr>
        <w:t xml:space="preserve">2、残疾人福利单位价格扣除</w:t>
      </w:r>
      <w:r/>
    </w:p>
    <w:p>
      <w:pPr>
        <w:pStyle w:val="93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33"/>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33"/>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33"/>
        <w:spacing w:line="0" w:lineRule="atLeast"/>
        <w:rPr>
          <w:rFonts w:hint="eastAsia" w:ascii="宋体" w:hAnsi="宋体"/>
        </w:rPr>
      </w:pPr>
      <w:r>
        <w:rPr>
          <w:rFonts w:hint="eastAsia" w:ascii="宋体" w:hAnsi="宋体"/>
        </w:rPr>
        <w:t xml:space="preserve">3、监狱和戒毒企业价格扣除</w:t>
      </w:r>
      <w:r/>
    </w:p>
    <w:p>
      <w:pPr>
        <w:pStyle w:val="933"/>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33"/>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33"/>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33"/>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33"/>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33"/>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33"/>
        <w:spacing w:line="0" w:lineRule="atLeast"/>
        <w:rPr>
          <w:rFonts w:hint="eastAsia" w:ascii="宋体" w:hAnsi="宋体"/>
        </w:rPr>
      </w:pPr>
      <w:r>
        <w:rPr>
          <w:rFonts w:hint="eastAsia" w:ascii="宋体" w:hAnsi="宋体"/>
        </w:rPr>
      </w:r>
      <w:r/>
    </w:p>
    <w:p>
      <w:pPr>
        <w:pStyle w:val="933"/>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835"/>
        <w:gridCol w:w="1440"/>
        <w:gridCol w:w="4564"/>
        <w:gridCol w:w="567"/>
        <w:gridCol w:w="611"/>
        <w:gridCol w:w="736"/>
        <w:gridCol w:w="735"/>
      </w:tblGrid>
      <w:tr>
        <w:trPr>
          <w:trHeight w:val="420"/>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序号</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pStyle w:val="907"/>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pStyle w:val="907"/>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736" w:type="dxa"/>
            <w:vAlign w:val="top"/>
            <w:textDirection w:val="lrTb"/>
            <w:noWrap w:val="false"/>
          </w:tcPr>
          <w:p>
            <w:pPr>
              <w:pStyle w:val="907"/>
              <w:jc w:val="center"/>
              <w:rPr>
                <w:rFonts w:ascii="宋体" w:hAnsi="宋体"/>
                <w:b/>
              </w:rPr>
            </w:pPr>
            <w:r>
              <w:rPr>
                <w:rFonts w:ascii="宋体" w:hAnsi="宋体"/>
                <w:b/>
              </w:rPr>
            </w:r>
            <w:r/>
          </w:p>
        </w:tc>
        <w:tc>
          <w:tcPr>
            <w:tcBorders>
              <w:top w:val="single" w:color="000000" w:sz="8" w:space="0"/>
              <w:left w:val="single" w:color="000000" w:sz="8" w:space="0"/>
              <w:bottom w:val="single" w:color="000000" w:sz="8" w:space="0"/>
              <w:right w:val="single" w:color="000000" w:sz="8" w:space="0"/>
            </w:tcBorders>
            <w:tcW w:w="735" w:type="dxa"/>
            <w:vAlign w:val="top"/>
            <w:textDirection w:val="lrTb"/>
            <w:noWrap w:val="false"/>
          </w:tcPr>
          <w:p>
            <w:pPr>
              <w:pStyle w:val="907"/>
              <w:jc w:val="center"/>
              <w:rPr>
                <w:rFonts w:ascii="宋体" w:hAnsi="宋体"/>
                <w:b/>
              </w:rPr>
            </w:pPr>
            <w:r>
              <w:rPr>
                <w:rFonts w:ascii="宋体" w:hAnsi="宋体"/>
                <w:b/>
              </w:rPr>
            </w:r>
            <w:r/>
          </w:p>
        </w:tc>
      </w:tr>
      <w:tr>
        <w:trPr>
          <w:trHeight w:val="1366"/>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1</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价格分</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pStyle w:val="907"/>
              <w:widowControl/>
              <w:rPr>
                <w:rFonts w:ascii="宋体" w:hAnsi="宋体" w:cs="宋体"/>
                <w:sz w:val="20"/>
                <w:szCs w:val="20"/>
              </w:rPr>
            </w:pPr>
            <w:r>
              <w:rPr>
                <w:rFonts w:hint="eastAsia" w:ascii="宋体" w:hAnsi="宋体" w:cs="宋体"/>
                <w:sz w:val="20"/>
                <w:szCs w:val="20"/>
              </w:rPr>
              <w:t xml:space="preserve">采用低价优先法计算，即满足招标文件要求且投标价格最低的投标报价为评标基准价，其价格分为满分。其他投标人的价格分统一按照下列公式计算： 投标报价得分=(评标基准价／投标报价)×分值。</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pStyle w:val="907"/>
              <w:jc w:val="center"/>
              <w:widowControl/>
              <w:rPr>
                <w:rFonts w:ascii="宋体" w:hAnsi="宋体" w:cs="宋体"/>
                <w:sz w:val="20"/>
                <w:szCs w:val="20"/>
                <w:highlight w:val="cyan"/>
              </w:rPr>
            </w:pPr>
            <w:r>
              <w:rPr>
                <w:rFonts w:hint="eastAsia" w:ascii="宋体" w:hAnsi="宋体" w:cs="宋体"/>
                <w:sz w:val="20"/>
                <w:szCs w:val="20"/>
              </w:rPr>
              <w:t xml:space="preserve">15</w:t>
            </w:r>
            <w:r>
              <w:rPr>
                <w:rFonts w:ascii="宋体" w:hAnsi="宋体" w:cs="宋体"/>
                <w:sz w:val="20"/>
                <w:szCs w:val="20"/>
                <w:highlight w:val="cyan"/>
              </w:rPr>
            </w:r>
            <w:r/>
          </w:p>
        </w:tc>
        <w:tc>
          <w:tcPr>
            <w:tcBorders>
              <w:top w:val="single" w:color="000000" w:sz="8" w:space="0"/>
              <w:left w:val="single" w:color="000000" w:sz="8" w:space="0"/>
              <w:bottom w:val="single" w:color="000000" w:sz="8" w:space="0"/>
              <w:right w:val="single" w:color="000000" w:sz="8" w:space="0"/>
            </w:tcBorders>
            <w:tcW w:w="736" w:type="dxa"/>
            <w:vAlign w:val="top"/>
            <w:textDirection w:val="lrTb"/>
            <w:noWrap w:val="false"/>
          </w:tcPr>
          <w:p>
            <w:pPr>
              <w:pStyle w:val="907"/>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35" w:type="dxa"/>
            <w:vAlign w:val="top"/>
            <w:textDirection w:val="lrTb"/>
            <w:noWrap w:val="false"/>
          </w:tcPr>
          <w:p>
            <w:pPr>
              <w:pStyle w:val="907"/>
              <w:jc w:val="center"/>
              <w:widowControl/>
              <w:rPr>
                <w:rFonts w:ascii="宋体" w:hAnsi="宋体" w:cs="宋体"/>
                <w:b/>
                <w:bCs/>
                <w:sz w:val="20"/>
                <w:szCs w:val="20"/>
              </w:rPr>
            </w:pP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序号</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pStyle w:val="907"/>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11" w:type="dxa"/>
            <w:vAlign w:val="top"/>
            <w:textDirection w:val="lrTb"/>
            <w:noWrap w:val="false"/>
          </w:tcPr>
          <w:p>
            <w:pPr>
              <w:pStyle w:val="907"/>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736" w:type="dxa"/>
            <w:vAlign w:val="top"/>
            <w:textDirection w:val="lrTb"/>
            <w:noWrap w:val="false"/>
          </w:tcPr>
          <w:p>
            <w:pPr>
              <w:pStyle w:val="907"/>
              <w:jc w:val="center"/>
              <w:rPr>
                <w:rFonts w:ascii="宋体" w:hAnsi="宋体"/>
                <w:b/>
              </w:rPr>
            </w:pPr>
            <w:r>
              <w:rPr>
                <w:rFonts w:hint="eastAsia" w:ascii="宋体" w:hAnsi="宋体"/>
                <w:b/>
              </w:rPr>
              <w:t xml:space="preserve">是否暗标评审</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735" w:type="dxa"/>
            <w:vAlign w:val="top"/>
            <w:textDirection w:val="lrTb"/>
            <w:noWrap w:val="false"/>
          </w:tcPr>
          <w:p>
            <w:pPr>
              <w:pStyle w:val="907"/>
              <w:jc w:val="center"/>
              <w:rPr>
                <w:rFonts w:ascii="宋体" w:hAnsi="宋体"/>
                <w:b/>
              </w:rPr>
            </w:pPr>
            <w:r>
              <w:rPr>
                <w:rFonts w:hint="eastAsia" w:ascii="宋体" w:hAnsi="宋体"/>
                <w:b/>
              </w:rPr>
              <w:t xml:space="preserve">是否客观分</w:t>
            </w:r>
            <w:r>
              <w:rPr>
                <w:rFonts w:ascii="宋体" w:hAnsi="宋体"/>
                <w:b/>
              </w:rPr>
            </w:r>
            <w:r/>
          </w:p>
        </w:tc>
      </w:tr>
      <w:tr>
        <w:trPr>
          <w:trHeight w:val="1570"/>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技术分</w:t>
            </w:r>
            <w:r>
              <w:rPr>
                <w:rFonts w:ascii="宋体" w:hAnsi="宋体" w:cs="宋体"/>
                <w:b/>
                <w:bCs/>
                <w:sz w:val="20"/>
                <w:szCs w:val="20"/>
              </w:rPr>
            </w:r>
            <w:r/>
          </w:p>
          <w:p>
            <w:pPr>
              <w:pStyle w:val="907"/>
              <w:jc w:val="center"/>
              <w:widowControl/>
              <w:rPr>
                <w:rFonts w:ascii="宋体" w:hAnsi="宋体" w:cs="宋体"/>
                <w:b/>
                <w:bCs/>
                <w:sz w:val="20"/>
                <w:szCs w:val="20"/>
              </w:rPr>
            </w:pPr>
            <w:r>
              <w:rPr>
                <w:rFonts w:hint="eastAsia" w:ascii="宋体" w:hAnsi="宋体" w:cs="宋体"/>
                <w:b/>
                <w:bCs/>
                <w:sz w:val="20"/>
                <w:szCs w:val="20"/>
              </w:rPr>
              <w:t xml:space="preserve">（主观分）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pStyle w:val="907"/>
              <w:widowControl/>
              <w:rPr>
                <w:rFonts w:ascii="宋体" w:hAnsi="宋体" w:cs="宋体"/>
                <w:b/>
                <w:bCs/>
                <w:sz w:val="20"/>
                <w:szCs w:val="20"/>
              </w:rPr>
            </w:pPr>
            <w:r>
              <w:rPr>
                <w:rFonts w:hint="eastAsia" w:ascii="宋体" w:hAnsi="宋体" w:cs="宋体"/>
                <w:b/>
                <w:bCs/>
                <w:sz w:val="20"/>
                <w:szCs w:val="20"/>
              </w:rPr>
              <w:t xml:space="preserve">下列（2.1，2.2，2.3，2.4，2.5，2.6，2.7，2.8）评分项属于暗标评审项，各投标人（供应商）提供评审材料中不能出现投标人（供应商）的名称、标志、标记以及其它能够体现投标人（供应商）的信息，否则所有暗标评审项目均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highlight w:val="green"/>
              </w:rPr>
              <w:t xml:space="preserve">47</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sz w:val="20"/>
                <w:szCs w:val="20"/>
              </w:rPr>
              <w:t xml:space="preserve">否</w:t>
            </w:r>
            <w:r>
              <w:rPr>
                <w:rFonts w:ascii="宋体" w:hAnsi="宋体" w:cs="宋体"/>
                <w:b/>
                <w:bCs/>
                <w:sz w:val="20"/>
                <w:szCs w:val="20"/>
              </w:rPr>
            </w:r>
            <w:r/>
          </w:p>
        </w:tc>
      </w:tr>
      <w:tr>
        <w:trPr>
          <w:trHeight w:val="2220"/>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2.1</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组织架构</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pStyle w:val="907"/>
              <w:jc w:val="left"/>
              <w:widowControl/>
              <w:rPr>
                <w:rFonts w:ascii="宋体" w:hAnsi="宋体" w:cs="宋体"/>
                <w:sz w:val="20"/>
                <w:szCs w:val="20"/>
              </w:rPr>
            </w:pPr>
            <w:r>
              <w:rPr>
                <w:rFonts w:hint="eastAsia" w:ascii="宋体" w:hAnsi="宋体" w:cs="宋体"/>
                <w:sz w:val="20"/>
                <w:szCs w:val="20"/>
              </w:rPr>
              <w:t xml:space="preserve">针对组织框架，制定规章制度、岗位职责、岗位分工、工作流程等进行评价：</w:t>
            </w:r>
            <w:r>
              <w:rPr>
                <w:rFonts w:ascii="宋体" w:hAnsi="宋体" w:cs="宋体"/>
                <w:sz w:val="20"/>
                <w:szCs w:val="20"/>
              </w:rPr>
            </w:r>
            <w:r/>
          </w:p>
          <w:p>
            <w:pPr>
              <w:pStyle w:val="907"/>
              <w:jc w:val="left"/>
              <w:widowControl/>
              <w:rPr>
                <w:rFonts w:ascii="宋体" w:hAnsi="宋体" w:cs="宋体"/>
                <w:sz w:val="20"/>
                <w:szCs w:val="20"/>
              </w:rPr>
            </w:pPr>
            <w:r>
              <w:rPr>
                <w:rFonts w:hint="eastAsia" w:ascii="宋体" w:hAnsi="宋体" w:cs="宋体"/>
                <w:sz w:val="20"/>
                <w:szCs w:val="20"/>
              </w:rPr>
              <w:t xml:space="preserve">内容完整全面、方案科学合理、针对性强，符合采购人要求的，得6分；</w:t>
            </w:r>
            <w:r>
              <w:rPr>
                <w:rFonts w:ascii="宋体" w:hAnsi="宋体" w:cs="宋体"/>
                <w:sz w:val="20"/>
                <w:szCs w:val="20"/>
              </w:rPr>
            </w:r>
            <w:r/>
          </w:p>
          <w:p>
            <w:pPr>
              <w:pStyle w:val="907"/>
              <w:jc w:val="left"/>
              <w:widowControl/>
              <w:rPr>
                <w:rFonts w:ascii="宋体" w:hAnsi="宋体" w:cs="宋体"/>
                <w:sz w:val="20"/>
                <w:szCs w:val="20"/>
              </w:rPr>
            </w:pPr>
            <w:r>
              <w:rPr>
                <w:rFonts w:hint="eastAsia" w:ascii="宋体" w:hAnsi="宋体" w:cs="宋体"/>
                <w:sz w:val="20"/>
                <w:szCs w:val="20"/>
              </w:rPr>
              <w:t xml:space="preserve">内容较为完整、方案基本合理、针对性一般，与采购人要求有所出入得4分；</w:t>
            </w:r>
            <w:r>
              <w:rPr>
                <w:rFonts w:ascii="宋体" w:hAnsi="宋体" w:cs="宋体"/>
                <w:sz w:val="20"/>
                <w:szCs w:val="20"/>
              </w:rPr>
            </w:r>
            <w:r/>
          </w:p>
          <w:p>
            <w:pPr>
              <w:pStyle w:val="907"/>
              <w:jc w:val="left"/>
              <w:widowControl/>
              <w:rPr>
                <w:rFonts w:ascii="宋体" w:hAnsi="宋体" w:cs="宋体"/>
                <w:sz w:val="20"/>
                <w:szCs w:val="20"/>
              </w:rPr>
            </w:pPr>
            <w:r>
              <w:rPr>
                <w:rFonts w:hint="eastAsia" w:ascii="宋体" w:hAnsi="宋体" w:cs="宋体"/>
                <w:sz w:val="20"/>
                <w:szCs w:val="20"/>
              </w:rPr>
              <w:t xml:space="preserve">内容不太完整、方案针对性较弱的得2分；</w:t>
            </w:r>
            <w:r>
              <w:rPr>
                <w:rFonts w:ascii="宋体" w:hAnsi="宋体" w:cs="宋体"/>
                <w:sz w:val="20"/>
                <w:szCs w:val="20"/>
              </w:rPr>
            </w:r>
            <w:r/>
          </w:p>
          <w:p>
            <w:pPr>
              <w:pStyle w:val="907"/>
              <w:jc w:val="left"/>
              <w:widowControl/>
              <w:rPr>
                <w:rFonts w:ascii="宋体" w:hAnsi="宋体" w:cs="宋体"/>
                <w:sz w:val="20"/>
                <w:szCs w:val="20"/>
              </w:rPr>
            </w:pPr>
            <w:r>
              <w:rPr>
                <w:rFonts w:hint="eastAsia" w:ascii="宋体" w:hAnsi="宋体" w:cs="宋体"/>
                <w:sz w:val="20"/>
                <w:szCs w:val="20"/>
              </w:rPr>
              <w:t xml:space="preserve">未提供的不得分。</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highlight w:val="green"/>
              </w:rPr>
              <w:t xml:space="preserve">6</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否</w:t>
            </w:r>
            <w:r>
              <w:rPr>
                <w:rFonts w:ascii="宋体" w:hAnsi="宋体" w:cs="宋体"/>
                <w:sz w:val="20"/>
                <w:szCs w:val="20"/>
              </w:rPr>
            </w:r>
            <w:r/>
          </w:p>
        </w:tc>
      </w:tr>
      <w:tr>
        <w:trPr>
          <w:trHeight w:val="2205"/>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2.2</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培训计划</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pStyle w:val="907"/>
              <w:jc w:val="left"/>
              <w:widowControl/>
              <w:rPr>
                <w:rFonts w:ascii="宋体" w:hAnsi="宋体" w:cs="宋体"/>
                <w:sz w:val="20"/>
                <w:szCs w:val="20"/>
              </w:rPr>
            </w:pPr>
            <w:r>
              <w:rPr>
                <w:rFonts w:hint="eastAsia" w:ascii="宋体" w:hAnsi="宋体" w:cs="宋体"/>
                <w:sz w:val="20"/>
                <w:szCs w:val="20"/>
              </w:rPr>
              <w:t xml:space="preserve">针对人员培训计划及服务承诺、培训周期、培训内容等进行评价：</w:t>
            </w:r>
            <w:r>
              <w:rPr>
                <w:rFonts w:ascii="宋体" w:hAnsi="宋体" w:cs="宋体"/>
                <w:sz w:val="20"/>
                <w:szCs w:val="20"/>
              </w:rPr>
            </w:r>
            <w:r/>
          </w:p>
          <w:p>
            <w:pPr>
              <w:pStyle w:val="907"/>
              <w:jc w:val="left"/>
              <w:widowControl/>
              <w:rPr>
                <w:rFonts w:ascii="宋体" w:hAnsi="宋体" w:cs="宋体"/>
                <w:sz w:val="20"/>
                <w:szCs w:val="20"/>
              </w:rPr>
            </w:pPr>
            <w:r>
              <w:rPr>
                <w:rFonts w:hint="eastAsia" w:ascii="宋体" w:hAnsi="宋体" w:cs="宋体"/>
                <w:sz w:val="20"/>
                <w:szCs w:val="20"/>
              </w:rPr>
              <w:t xml:space="preserve">方案合理、切实可行，符合采购人要求的，得6分；</w:t>
            </w:r>
            <w:r>
              <w:rPr>
                <w:rFonts w:ascii="宋体" w:hAnsi="宋体" w:cs="宋体"/>
                <w:sz w:val="20"/>
                <w:szCs w:val="20"/>
              </w:rPr>
            </w:r>
            <w:r/>
          </w:p>
          <w:p>
            <w:pPr>
              <w:pStyle w:val="907"/>
              <w:jc w:val="left"/>
              <w:widowControl/>
              <w:rPr>
                <w:rFonts w:ascii="宋体" w:hAnsi="宋体" w:cs="宋体"/>
                <w:sz w:val="20"/>
                <w:szCs w:val="20"/>
              </w:rPr>
            </w:pPr>
            <w:r>
              <w:rPr>
                <w:rFonts w:hint="eastAsia" w:ascii="宋体" w:hAnsi="宋体" w:cs="宋体"/>
                <w:sz w:val="20"/>
                <w:szCs w:val="20"/>
              </w:rPr>
              <w:t xml:space="preserve">内容较为完整、方案基本合理、针对性一般，与采购人要求有所出入的，得4分；</w:t>
            </w:r>
            <w:r>
              <w:rPr>
                <w:rFonts w:ascii="宋体" w:hAnsi="宋体" w:cs="宋体"/>
                <w:sz w:val="20"/>
                <w:szCs w:val="20"/>
              </w:rPr>
            </w:r>
            <w:r/>
          </w:p>
          <w:p>
            <w:pPr>
              <w:pStyle w:val="907"/>
              <w:jc w:val="left"/>
              <w:widowControl/>
              <w:rPr>
                <w:rFonts w:ascii="宋体" w:hAnsi="宋体" w:cs="宋体"/>
                <w:sz w:val="20"/>
                <w:szCs w:val="20"/>
              </w:rPr>
            </w:pPr>
            <w:r>
              <w:rPr>
                <w:rFonts w:hint="eastAsia" w:ascii="宋体" w:hAnsi="宋体" w:cs="宋体"/>
                <w:sz w:val="20"/>
                <w:szCs w:val="20"/>
              </w:rPr>
              <w:t xml:space="preserve">内容不太完整、方案针对性较弱的得2分；</w:t>
            </w:r>
            <w:r>
              <w:rPr>
                <w:rFonts w:ascii="宋体" w:hAnsi="宋体" w:cs="宋体"/>
                <w:sz w:val="20"/>
                <w:szCs w:val="20"/>
              </w:rPr>
            </w:r>
            <w:r/>
          </w:p>
          <w:p>
            <w:pPr>
              <w:pStyle w:val="907"/>
              <w:jc w:val="left"/>
              <w:widowControl/>
              <w:rPr>
                <w:rFonts w:ascii="宋体" w:hAnsi="宋体" w:cs="宋体"/>
                <w:sz w:val="20"/>
                <w:szCs w:val="20"/>
              </w:rPr>
            </w:pPr>
            <w:r>
              <w:rPr>
                <w:rFonts w:hint="eastAsia" w:ascii="宋体" w:hAnsi="宋体" w:cs="宋体"/>
                <w:sz w:val="20"/>
                <w:szCs w:val="20"/>
              </w:rPr>
              <w:t xml:space="preserve">未提供的不得分。</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highlight w:val="green"/>
              </w:rPr>
              <w:t xml:space="preserve">6</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是</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否</w:t>
            </w:r>
            <w:r>
              <w:rPr>
                <w:rFonts w:ascii="宋体" w:hAnsi="宋体" w:cs="宋体"/>
                <w:sz w:val="20"/>
                <w:szCs w:val="20"/>
              </w:rPr>
            </w:r>
            <w:r/>
          </w:p>
        </w:tc>
      </w:tr>
      <w:tr>
        <w:trPr>
          <w:trHeight w:val="90"/>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2.3</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保安服务方案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pStyle w:val="907"/>
              <w:jc w:val="left"/>
              <w:widowControl/>
              <w:rPr>
                <w:rFonts w:ascii="宋体" w:hAnsi="宋体" w:cs="宋体"/>
                <w:sz w:val="20"/>
                <w:szCs w:val="20"/>
              </w:rPr>
            </w:pPr>
            <w:r>
              <w:rPr>
                <w:rFonts w:hint="eastAsia" w:ascii="宋体" w:hAnsi="宋体" w:cs="宋体"/>
                <w:sz w:val="20"/>
                <w:szCs w:val="20"/>
              </w:rPr>
              <w:t xml:space="preserve">针对保安服务方案（包括秩序维护方案、巡逻巡查方案）进行评价：</w:t>
            </w:r>
            <w:r>
              <w:rPr>
                <w:rFonts w:ascii="宋体" w:hAnsi="宋体" w:cs="宋体"/>
                <w:sz w:val="20"/>
                <w:szCs w:val="20"/>
              </w:rPr>
            </w:r>
            <w:r/>
          </w:p>
          <w:p>
            <w:pPr>
              <w:pStyle w:val="907"/>
              <w:jc w:val="left"/>
              <w:widowControl/>
              <w:rPr>
                <w:rFonts w:ascii="宋体" w:hAnsi="宋体" w:cs="宋体"/>
                <w:sz w:val="20"/>
                <w:szCs w:val="20"/>
              </w:rPr>
            </w:pPr>
            <w:r>
              <w:rPr>
                <w:rFonts w:hint="eastAsia" w:ascii="宋体" w:hAnsi="宋体" w:cs="宋体"/>
                <w:sz w:val="20"/>
                <w:szCs w:val="20"/>
              </w:rPr>
              <w:t xml:space="preserve">方案详尽、精细，科学性强，操作性强、规范合理的，得6分；</w:t>
            </w:r>
            <w:r>
              <w:rPr>
                <w:rFonts w:ascii="宋体" w:hAnsi="宋体" w:cs="宋体"/>
                <w:sz w:val="20"/>
                <w:szCs w:val="20"/>
              </w:rPr>
            </w:r>
            <w:r/>
          </w:p>
          <w:p>
            <w:pPr>
              <w:pStyle w:val="907"/>
              <w:jc w:val="left"/>
              <w:widowControl/>
              <w:rPr>
                <w:rFonts w:ascii="宋体" w:hAnsi="宋体" w:cs="宋体"/>
                <w:sz w:val="20"/>
                <w:szCs w:val="20"/>
              </w:rPr>
            </w:pPr>
            <w:r>
              <w:rPr>
                <w:rFonts w:hint="eastAsia" w:ascii="宋体" w:hAnsi="宋体" w:cs="宋体"/>
                <w:sz w:val="20"/>
                <w:szCs w:val="20"/>
              </w:rPr>
              <w:t xml:space="preserve">方案较为全面，科学性较强、操作性较强，规范较为合理的，得4分；</w:t>
            </w:r>
            <w:r>
              <w:rPr>
                <w:rFonts w:ascii="宋体" w:hAnsi="宋体" w:cs="宋体"/>
                <w:sz w:val="20"/>
                <w:szCs w:val="20"/>
              </w:rPr>
            </w:r>
            <w:r/>
          </w:p>
          <w:p>
            <w:pPr>
              <w:pStyle w:val="907"/>
              <w:jc w:val="left"/>
              <w:widowControl/>
              <w:rPr>
                <w:rFonts w:ascii="宋体" w:hAnsi="宋体" w:cs="宋体"/>
                <w:sz w:val="20"/>
                <w:szCs w:val="20"/>
              </w:rPr>
            </w:pPr>
            <w:r>
              <w:rPr>
                <w:rFonts w:hint="eastAsia" w:ascii="宋体" w:hAnsi="宋体" w:cs="宋体"/>
                <w:sz w:val="20"/>
                <w:szCs w:val="20"/>
              </w:rPr>
              <w:t xml:space="preserve">方案简单，操作性欠缺，规范欠缺的，得2分；</w:t>
            </w:r>
            <w:r>
              <w:rPr>
                <w:rFonts w:ascii="宋体" w:hAnsi="宋体" w:cs="宋体"/>
                <w:sz w:val="20"/>
                <w:szCs w:val="20"/>
              </w:rPr>
            </w:r>
            <w:r/>
          </w:p>
          <w:p>
            <w:pPr>
              <w:pStyle w:val="907"/>
              <w:jc w:val="left"/>
              <w:widowControl/>
              <w:rPr>
                <w:rFonts w:ascii="宋体" w:hAnsi="宋体" w:cs="宋体"/>
                <w:sz w:val="20"/>
                <w:szCs w:val="20"/>
              </w:rPr>
            </w:pPr>
            <w:r>
              <w:rPr>
                <w:rFonts w:hint="eastAsia" w:ascii="宋体" w:hAnsi="宋体" w:cs="宋体"/>
                <w:sz w:val="20"/>
                <w:szCs w:val="20"/>
              </w:rPr>
              <w:t xml:space="preserve">未提供的不得分。</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是</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否</w:t>
            </w:r>
            <w:r>
              <w:rPr>
                <w:rFonts w:ascii="宋体" w:hAnsi="宋体" w:cs="宋体"/>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2.4</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保洁服务方案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pStyle w:val="907"/>
              <w:jc w:val="left"/>
              <w:widowControl/>
              <w:rPr>
                <w:rFonts w:ascii="宋体" w:hAnsi="宋体" w:cs="宋体"/>
                <w:sz w:val="20"/>
                <w:szCs w:val="20"/>
              </w:rPr>
            </w:pPr>
            <w:r>
              <w:rPr>
                <w:rFonts w:hint="eastAsia" w:ascii="宋体" w:hAnsi="宋体" w:cs="宋体"/>
                <w:sz w:val="20"/>
                <w:szCs w:val="20"/>
              </w:rPr>
              <w:t xml:space="preserve">针对保洁服务方案，包括</w:t>
            </w:r>
            <w:r>
              <w:rPr>
                <w:rFonts w:hint="eastAsia" w:ascii="宋体" w:hAnsi="宋体" w:cs="宋体"/>
                <w:sz w:val="20"/>
                <w:szCs w:val="20"/>
                <w:highlight w:val="green"/>
              </w:rPr>
              <w:t xml:space="preserve">日常保洁服务方案、专项保洁方案等</w:t>
            </w:r>
            <w:r>
              <w:rPr>
                <w:rFonts w:hint="eastAsia" w:ascii="宋体" w:hAnsi="宋体" w:cs="宋体"/>
                <w:sz w:val="20"/>
                <w:szCs w:val="20"/>
              </w:rPr>
              <w:t xml:space="preserve">进行评价：</w:t>
            </w:r>
            <w:r>
              <w:rPr>
                <w:rFonts w:ascii="宋体" w:hAnsi="宋体" w:cs="宋体"/>
                <w:sz w:val="20"/>
                <w:szCs w:val="20"/>
              </w:rPr>
            </w:r>
            <w:r/>
          </w:p>
          <w:p>
            <w:pPr>
              <w:pStyle w:val="907"/>
              <w:jc w:val="left"/>
              <w:widowControl/>
              <w:rPr>
                <w:rFonts w:ascii="宋体" w:hAnsi="宋体" w:cs="宋体"/>
                <w:sz w:val="20"/>
                <w:szCs w:val="20"/>
              </w:rPr>
            </w:pPr>
            <w:r>
              <w:rPr>
                <w:rFonts w:hint="eastAsia" w:ascii="宋体" w:hAnsi="宋体" w:cs="宋体"/>
                <w:sz w:val="20"/>
                <w:szCs w:val="20"/>
              </w:rPr>
              <w:t xml:space="preserve">方案详尽、精细，科学性强，操作性强、规范合理的得6分；</w:t>
            </w:r>
            <w:r>
              <w:rPr>
                <w:rFonts w:ascii="宋体" w:hAnsi="宋体" w:cs="宋体"/>
                <w:sz w:val="20"/>
                <w:szCs w:val="20"/>
              </w:rPr>
            </w:r>
            <w:r/>
          </w:p>
          <w:p>
            <w:pPr>
              <w:pStyle w:val="907"/>
              <w:jc w:val="left"/>
              <w:widowControl/>
              <w:rPr>
                <w:rFonts w:ascii="宋体" w:hAnsi="宋体" w:cs="宋体"/>
                <w:sz w:val="20"/>
                <w:szCs w:val="20"/>
              </w:rPr>
            </w:pPr>
            <w:r>
              <w:rPr>
                <w:rFonts w:hint="eastAsia" w:ascii="宋体" w:hAnsi="宋体" w:cs="宋体"/>
                <w:sz w:val="20"/>
                <w:szCs w:val="20"/>
              </w:rPr>
              <w:t xml:space="preserve">方案基本全面，只具有基本科学性、操作性、规范性的得4分；</w:t>
            </w:r>
            <w:r>
              <w:rPr>
                <w:rFonts w:ascii="宋体" w:hAnsi="宋体" w:cs="宋体"/>
                <w:sz w:val="20"/>
                <w:szCs w:val="20"/>
              </w:rPr>
            </w:r>
            <w:r/>
          </w:p>
          <w:p>
            <w:pPr>
              <w:pStyle w:val="907"/>
              <w:jc w:val="left"/>
              <w:widowControl/>
              <w:rPr>
                <w:rFonts w:ascii="宋体" w:hAnsi="宋体" w:cs="宋体"/>
                <w:sz w:val="20"/>
                <w:szCs w:val="20"/>
              </w:rPr>
            </w:pPr>
            <w:r>
              <w:rPr>
                <w:rFonts w:hint="eastAsia" w:ascii="宋体" w:hAnsi="宋体" w:cs="宋体"/>
                <w:sz w:val="20"/>
                <w:szCs w:val="20"/>
              </w:rPr>
              <w:t xml:space="preserve">方案简单，操作性欠缺，规范欠缺的得2分；</w:t>
            </w:r>
            <w:r>
              <w:rPr>
                <w:rFonts w:ascii="宋体" w:hAnsi="宋体" w:cs="宋体"/>
                <w:sz w:val="20"/>
                <w:szCs w:val="20"/>
              </w:rPr>
            </w:r>
            <w:r/>
          </w:p>
          <w:p>
            <w:pPr>
              <w:pStyle w:val="907"/>
              <w:jc w:val="left"/>
              <w:widowControl/>
              <w:rPr>
                <w:rFonts w:hint="eastAsia" w:ascii="宋体" w:hAnsi="宋体" w:cs="宋体"/>
                <w:sz w:val="20"/>
                <w:szCs w:val="20"/>
              </w:rPr>
            </w:pPr>
            <w:r>
              <w:rPr>
                <w:rFonts w:hint="eastAsia" w:ascii="宋体" w:hAnsi="宋体" w:cs="宋体"/>
                <w:sz w:val="20"/>
                <w:szCs w:val="20"/>
              </w:rPr>
              <w:t xml:space="preserve">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是</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否</w:t>
            </w:r>
            <w:r>
              <w:rPr>
                <w:rFonts w:ascii="宋体" w:hAnsi="宋体" w:cs="宋体"/>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2.5</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设施设备服务方案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pStyle w:val="907"/>
              <w:jc w:val="left"/>
              <w:widowControl/>
              <w:rPr>
                <w:rFonts w:hint="eastAsia" w:ascii="宋体" w:hAnsi="宋体" w:cs="宋体"/>
                <w:sz w:val="20"/>
                <w:szCs w:val="20"/>
              </w:rPr>
            </w:pPr>
            <w:r>
              <w:rPr>
                <w:rFonts w:hint="eastAsia" w:ascii="宋体" w:hAnsi="宋体" w:cs="宋体"/>
                <w:sz w:val="20"/>
                <w:szCs w:val="20"/>
              </w:rPr>
              <w:t xml:space="preserve">针对设施设备服务方案，包括维护保养计划、维护保养措施、维护结果检验、节能降耗措施等进行评价：</w:t>
            </w:r>
            <w:r/>
          </w:p>
          <w:p>
            <w:pPr>
              <w:pStyle w:val="907"/>
              <w:jc w:val="left"/>
              <w:widowControl/>
              <w:rPr>
                <w:rFonts w:hint="eastAsia" w:ascii="宋体" w:hAnsi="宋体" w:cs="宋体"/>
                <w:sz w:val="20"/>
                <w:szCs w:val="20"/>
              </w:rPr>
            </w:pPr>
            <w:r>
              <w:rPr>
                <w:rFonts w:hint="eastAsia" w:ascii="宋体" w:hAnsi="宋体" w:cs="宋体"/>
                <w:sz w:val="20"/>
                <w:szCs w:val="20"/>
              </w:rPr>
              <w:t xml:space="preserve">方案详尽、精细，科学性强，操作性强、规范合理的得6分；</w:t>
            </w:r>
            <w:r/>
          </w:p>
          <w:p>
            <w:pPr>
              <w:pStyle w:val="907"/>
              <w:jc w:val="left"/>
              <w:widowControl/>
              <w:rPr>
                <w:rFonts w:hint="eastAsia" w:ascii="宋体" w:hAnsi="宋体" w:cs="宋体"/>
                <w:sz w:val="20"/>
                <w:szCs w:val="20"/>
              </w:rPr>
            </w:pPr>
            <w:r>
              <w:rPr>
                <w:rFonts w:hint="eastAsia" w:ascii="宋体" w:hAnsi="宋体" w:cs="宋体"/>
                <w:sz w:val="20"/>
                <w:szCs w:val="20"/>
              </w:rPr>
              <w:t xml:space="preserve">方案较为全面，科学性较强、操作性较强，规范较为合理的得4分；</w:t>
            </w:r>
            <w:r/>
          </w:p>
          <w:p>
            <w:pPr>
              <w:pStyle w:val="907"/>
              <w:jc w:val="left"/>
              <w:widowControl/>
              <w:rPr>
                <w:rFonts w:hint="eastAsia" w:ascii="宋体" w:hAnsi="宋体" w:cs="宋体"/>
                <w:sz w:val="20"/>
                <w:szCs w:val="20"/>
              </w:rPr>
            </w:pPr>
            <w:r>
              <w:rPr>
                <w:rFonts w:hint="eastAsia" w:ascii="宋体" w:hAnsi="宋体" w:cs="宋体"/>
                <w:sz w:val="20"/>
                <w:szCs w:val="20"/>
              </w:rPr>
              <w:t xml:space="preserve">方案简单，操作性欠缺，规范欠缺的得2分；</w:t>
            </w:r>
            <w:r/>
          </w:p>
          <w:p>
            <w:pPr>
              <w:pStyle w:val="907"/>
              <w:jc w:val="left"/>
              <w:widowControl/>
              <w:rPr>
                <w:rFonts w:hint="eastAsia" w:ascii="宋体" w:hAnsi="宋体" w:cs="宋体"/>
                <w:sz w:val="20"/>
                <w:szCs w:val="20"/>
              </w:rPr>
            </w:pPr>
            <w:r>
              <w:rPr>
                <w:rFonts w:hint="eastAsia" w:ascii="宋体" w:hAnsi="宋体" w:cs="宋体"/>
                <w:sz w:val="20"/>
                <w:szCs w:val="20"/>
              </w:rPr>
              <w:t xml:space="preserve">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2.6</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消控服务方案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pStyle w:val="907"/>
              <w:jc w:val="left"/>
              <w:widowControl/>
              <w:rPr>
                <w:rFonts w:hint="eastAsia" w:ascii="宋体" w:hAnsi="宋体" w:cs="宋体"/>
                <w:sz w:val="20"/>
                <w:szCs w:val="20"/>
              </w:rPr>
            </w:pPr>
            <w:r>
              <w:rPr>
                <w:rFonts w:hint="eastAsia" w:ascii="宋体" w:hAnsi="宋体" w:cs="宋体"/>
                <w:sz w:val="20"/>
                <w:szCs w:val="20"/>
              </w:rPr>
              <w:t xml:space="preserve">提供针对本项目的消控服务方案，包括但不限于日常值守工作内容、消防设备设施巡检流程、消防演练及培训等方面。</w:t>
            </w:r>
            <w:r/>
          </w:p>
          <w:p>
            <w:pPr>
              <w:pStyle w:val="907"/>
              <w:jc w:val="left"/>
              <w:widowControl/>
              <w:rPr>
                <w:rFonts w:hint="eastAsia" w:ascii="宋体" w:hAnsi="宋体" w:cs="宋体"/>
                <w:sz w:val="20"/>
                <w:szCs w:val="20"/>
              </w:rPr>
            </w:pPr>
            <w:r>
              <w:rPr>
                <w:rFonts w:hint="eastAsia" w:ascii="宋体" w:hAnsi="宋体" w:cs="宋体"/>
                <w:sz w:val="20"/>
                <w:szCs w:val="20"/>
              </w:rPr>
              <w:t xml:space="preserve">方案详尽、精细，演练及培训操作性强、作业流程规范合理的得6分；</w:t>
            </w:r>
            <w:r/>
          </w:p>
          <w:p>
            <w:pPr>
              <w:pStyle w:val="907"/>
              <w:jc w:val="left"/>
              <w:widowControl/>
              <w:rPr>
                <w:rFonts w:hint="eastAsia" w:ascii="宋体" w:hAnsi="宋体" w:cs="宋体"/>
                <w:sz w:val="20"/>
                <w:szCs w:val="20"/>
              </w:rPr>
            </w:pPr>
            <w:r>
              <w:rPr>
                <w:rFonts w:hint="eastAsia" w:ascii="宋体" w:hAnsi="宋体" w:cs="宋体"/>
                <w:sz w:val="20"/>
                <w:szCs w:val="20"/>
              </w:rPr>
              <w:t xml:space="preserve">方案基本全面，演练及培训只具有基本操作性、作业流程基本规范的得4分；</w:t>
            </w:r>
            <w:r/>
          </w:p>
          <w:p>
            <w:pPr>
              <w:pStyle w:val="907"/>
              <w:jc w:val="left"/>
              <w:widowControl/>
              <w:rPr>
                <w:rFonts w:hint="eastAsia" w:ascii="宋体" w:hAnsi="宋体" w:cs="宋体"/>
                <w:sz w:val="20"/>
                <w:szCs w:val="20"/>
              </w:rPr>
            </w:pPr>
            <w:r>
              <w:rPr>
                <w:rFonts w:hint="eastAsia" w:ascii="宋体" w:hAnsi="宋体" w:cs="宋体"/>
                <w:sz w:val="20"/>
                <w:szCs w:val="20"/>
              </w:rPr>
              <w:t xml:space="preserve">方案简单，演练及培训操作性欠缺，工作流程规范欠缺的得2分。未提供不得分。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否</w:t>
            </w:r>
            <w:r/>
          </w:p>
        </w:tc>
      </w:tr>
      <w:tr>
        <w:trPr>
          <w:trHeight w:val="2175"/>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重难点措施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pStyle w:val="907"/>
              <w:jc w:val="left"/>
              <w:widowControl/>
              <w:rPr>
                <w:rFonts w:hint="eastAsia" w:ascii="宋体" w:hAnsi="宋体" w:cs="宋体"/>
                <w:sz w:val="20"/>
                <w:szCs w:val="20"/>
              </w:rPr>
            </w:pPr>
            <w:r>
              <w:rPr>
                <w:rFonts w:hint="eastAsia" w:ascii="宋体" w:hAnsi="宋体" w:cs="宋体"/>
                <w:sz w:val="20"/>
                <w:szCs w:val="20"/>
              </w:rPr>
              <w:t xml:space="preserve">针对本项目物业服务的管理重点、难点和措施，包括但不限于停车场管理、门急诊管理、住院部管理、配电间、机房管理等内容进行评价：</w:t>
            </w:r>
            <w:r/>
          </w:p>
          <w:p>
            <w:pPr>
              <w:pStyle w:val="907"/>
              <w:jc w:val="left"/>
              <w:widowControl/>
              <w:rPr>
                <w:rFonts w:hint="eastAsia" w:ascii="宋体" w:hAnsi="宋体" w:cs="宋体"/>
                <w:sz w:val="20"/>
                <w:szCs w:val="20"/>
              </w:rPr>
            </w:pPr>
            <w:r>
              <w:rPr>
                <w:rFonts w:hint="eastAsia" w:ascii="宋体" w:hAnsi="宋体" w:cs="宋体"/>
                <w:sz w:val="20"/>
                <w:szCs w:val="20"/>
                <w:highlight w:val="green"/>
              </w:rPr>
              <w:t xml:space="preserve">措施描述</w:t>
            </w:r>
            <w:r>
              <w:rPr>
                <w:rFonts w:hint="eastAsia" w:ascii="宋体" w:hAnsi="宋体" w:cs="宋体"/>
                <w:sz w:val="20"/>
                <w:szCs w:val="20"/>
              </w:rPr>
              <w:t xml:space="preserve">详尽、精细，科学性强，操作性强、规范合理的得6分；</w:t>
            </w:r>
            <w:r/>
          </w:p>
          <w:p>
            <w:pPr>
              <w:pStyle w:val="907"/>
              <w:jc w:val="left"/>
              <w:widowControl/>
              <w:rPr>
                <w:rFonts w:hint="eastAsia" w:ascii="宋体" w:hAnsi="宋体" w:cs="宋体"/>
                <w:sz w:val="20"/>
                <w:szCs w:val="20"/>
              </w:rPr>
            </w:pPr>
            <w:r>
              <w:rPr>
                <w:rFonts w:hint="eastAsia" w:ascii="宋体" w:hAnsi="宋体" w:cs="宋体"/>
                <w:sz w:val="20"/>
                <w:szCs w:val="20"/>
                <w:highlight w:val="green"/>
              </w:rPr>
              <w:t xml:space="preserve">措施描述</w:t>
            </w:r>
            <w:r>
              <w:rPr>
                <w:rFonts w:hint="eastAsia" w:ascii="宋体" w:hAnsi="宋体" w:cs="宋体"/>
                <w:sz w:val="20"/>
                <w:szCs w:val="20"/>
              </w:rPr>
              <w:t xml:space="preserve">较为全面，科学性较强、操作性较强，规范较为合理的得4分；</w:t>
            </w:r>
            <w:r/>
          </w:p>
          <w:p>
            <w:pPr>
              <w:pStyle w:val="907"/>
              <w:jc w:val="left"/>
              <w:widowControl/>
              <w:rPr>
                <w:rFonts w:hint="eastAsia" w:ascii="宋体" w:hAnsi="宋体" w:cs="宋体"/>
                <w:sz w:val="20"/>
                <w:szCs w:val="20"/>
              </w:rPr>
            </w:pPr>
            <w:r>
              <w:rPr>
                <w:rFonts w:hint="eastAsia" w:ascii="宋体" w:hAnsi="宋体" w:cs="宋体"/>
                <w:sz w:val="20"/>
                <w:szCs w:val="20"/>
                <w:highlight w:val="green"/>
              </w:rPr>
              <w:t xml:space="preserve">措施描述</w:t>
            </w:r>
            <w:r>
              <w:rPr>
                <w:rFonts w:hint="eastAsia" w:ascii="宋体" w:hAnsi="宋体" w:cs="宋体"/>
                <w:sz w:val="20"/>
                <w:szCs w:val="20"/>
              </w:rPr>
              <w:t xml:space="preserve">简单，操作性欠缺，规范欠缺的得2分；</w:t>
            </w:r>
            <w:r/>
          </w:p>
          <w:p>
            <w:pPr>
              <w:pStyle w:val="907"/>
              <w:jc w:val="left"/>
              <w:widowControl/>
              <w:rPr>
                <w:rFonts w:hint="eastAsia" w:ascii="宋体" w:hAnsi="宋体" w:cs="宋体"/>
                <w:sz w:val="20"/>
                <w:szCs w:val="20"/>
              </w:rPr>
            </w:pPr>
            <w:r>
              <w:rPr>
                <w:rFonts w:hint="eastAsia" w:ascii="宋体" w:hAnsi="宋体" w:cs="宋体"/>
                <w:sz w:val="20"/>
                <w:szCs w:val="20"/>
              </w:rPr>
              <w:t xml:space="preserve">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是</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否</w:t>
            </w:r>
            <w:r>
              <w:rPr>
                <w:rFonts w:ascii="宋体" w:hAnsi="宋体" w:cs="宋体"/>
                <w:sz w:val="20"/>
                <w:szCs w:val="20"/>
              </w:rPr>
            </w:r>
            <w:r/>
          </w:p>
        </w:tc>
      </w:tr>
      <w:tr>
        <w:trPr>
          <w:trHeight w:val="1641"/>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应急预案及应对措施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top"/>
            <w:textDirection w:val="lrTb"/>
            <w:noWrap w:val="false"/>
          </w:tcPr>
          <w:p>
            <w:pPr>
              <w:pStyle w:val="907"/>
              <w:jc w:val="left"/>
              <w:widowControl/>
              <w:rPr>
                <w:rFonts w:hint="eastAsia" w:ascii="宋体" w:hAnsi="宋体" w:cs="宋体"/>
                <w:sz w:val="20"/>
                <w:szCs w:val="20"/>
              </w:rPr>
            </w:pPr>
            <w:r>
              <w:rPr>
                <w:rFonts w:hint="eastAsia" w:ascii="宋体" w:hAnsi="宋体" w:cs="宋体"/>
                <w:sz w:val="20"/>
                <w:szCs w:val="20"/>
              </w:rPr>
              <w:t xml:space="preserve">结合项目特点、性质，对可能发生的突发事件、安全管控或特殊状况下等情况，提出应急预案及应对措施。</w:t>
            </w:r>
            <w:r/>
          </w:p>
          <w:p>
            <w:pPr>
              <w:pStyle w:val="907"/>
              <w:jc w:val="left"/>
              <w:widowControl/>
              <w:rPr>
                <w:rFonts w:hint="eastAsia" w:ascii="宋体" w:hAnsi="宋体" w:cs="宋体"/>
                <w:sz w:val="20"/>
                <w:szCs w:val="20"/>
              </w:rPr>
            </w:pPr>
            <w:r>
              <w:rPr>
                <w:rFonts w:hint="eastAsia" w:ascii="宋体" w:hAnsi="宋体" w:cs="宋体"/>
                <w:sz w:val="20"/>
                <w:szCs w:val="20"/>
              </w:rPr>
              <w:t xml:space="preserve">应急预案及应对措施各项内容完整齐全，可行性强的得5分；</w:t>
            </w:r>
            <w:r/>
          </w:p>
          <w:p>
            <w:pPr>
              <w:pStyle w:val="907"/>
              <w:jc w:val="left"/>
              <w:widowControl/>
              <w:rPr>
                <w:rFonts w:hint="eastAsia" w:ascii="宋体" w:hAnsi="宋体" w:cs="宋体"/>
                <w:sz w:val="20"/>
                <w:szCs w:val="20"/>
              </w:rPr>
            </w:pPr>
            <w:r>
              <w:rPr>
                <w:rFonts w:hint="eastAsia" w:ascii="宋体" w:hAnsi="宋体" w:cs="宋体"/>
                <w:sz w:val="20"/>
                <w:szCs w:val="20"/>
              </w:rPr>
              <w:t xml:space="preserve">应急预案及应对措施各项内容描述较全面，较可行的得3分；</w:t>
            </w:r>
            <w:r/>
          </w:p>
          <w:p>
            <w:pPr>
              <w:pStyle w:val="907"/>
              <w:jc w:val="left"/>
              <w:widowControl/>
              <w:rPr>
                <w:rFonts w:hint="eastAsia" w:ascii="宋体" w:hAnsi="宋体" w:cs="宋体"/>
                <w:sz w:val="20"/>
                <w:szCs w:val="20"/>
              </w:rPr>
            </w:pPr>
            <w:r>
              <w:rPr>
                <w:rFonts w:hint="eastAsia" w:ascii="宋体" w:hAnsi="宋体" w:cs="宋体"/>
                <w:sz w:val="20"/>
                <w:szCs w:val="20"/>
              </w:rPr>
              <w:t xml:space="preserve">应急预案及应对措施各项内容描述一般、可行性一般的得1分；</w:t>
            </w:r>
            <w:r/>
          </w:p>
          <w:p>
            <w:pPr>
              <w:pStyle w:val="907"/>
              <w:jc w:val="left"/>
              <w:widowControl/>
              <w:rPr>
                <w:rFonts w:hint="eastAsia" w:ascii="宋体" w:hAnsi="宋体" w:cs="宋体"/>
                <w:sz w:val="20"/>
                <w:szCs w:val="20"/>
              </w:rPr>
            </w:pPr>
            <w:r>
              <w:rPr>
                <w:rFonts w:hint="eastAsia" w:ascii="宋体" w:hAnsi="宋体" w:cs="宋体"/>
                <w:sz w:val="20"/>
                <w:szCs w:val="20"/>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是</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否</w:t>
            </w:r>
            <w:r>
              <w:rPr>
                <w:rFonts w:ascii="宋体" w:hAnsi="宋体" w:cs="宋体"/>
                <w:sz w:val="20"/>
                <w:szCs w:val="20"/>
              </w:rPr>
            </w:r>
            <w:r/>
          </w:p>
        </w:tc>
      </w:tr>
      <w:tr>
        <w:trPr>
          <w:trHeight w:val="90"/>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商务分</w:t>
            </w:r>
            <w:r>
              <w:rPr>
                <w:rFonts w:ascii="宋体" w:hAnsi="宋体" w:cs="宋体"/>
                <w:b/>
                <w:bCs/>
                <w:sz w:val="20"/>
                <w:szCs w:val="20"/>
              </w:rPr>
            </w:r>
            <w:r/>
          </w:p>
          <w:p>
            <w:pPr>
              <w:pStyle w:val="907"/>
              <w:jc w:val="center"/>
              <w:widowControl/>
              <w:rPr>
                <w:rFonts w:ascii="宋体" w:hAnsi="宋体" w:cs="宋体"/>
                <w:b/>
                <w:bCs/>
                <w:sz w:val="20"/>
                <w:szCs w:val="20"/>
              </w:rPr>
            </w:pPr>
            <w:r>
              <w:rPr>
                <w:rFonts w:hint="eastAsia" w:ascii="宋体" w:hAnsi="宋体" w:cs="宋体"/>
                <w:b/>
                <w:bCs/>
                <w:sz w:val="20"/>
                <w:szCs w:val="20"/>
              </w:rPr>
              <w:t xml:space="preserve">（客观分）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pStyle w:val="907"/>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highlight w:val="green"/>
              </w:rPr>
              <w:t xml:space="preserve">38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sz w:val="20"/>
                <w:szCs w:val="20"/>
              </w:rPr>
              <w:t xml:space="preserve">是</w:t>
            </w:r>
            <w:r>
              <w:rPr>
                <w:rFonts w:ascii="宋体" w:hAnsi="宋体" w:cs="宋体"/>
                <w:b/>
                <w:bCs/>
                <w:sz w:val="20"/>
                <w:szCs w:val="20"/>
              </w:rPr>
            </w:r>
            <w:r/>
          </w:p>
        </w:tc>
      </w:tr>
      <w:tr>
        <w:trPr>
          <w:trHeight w:val="1771"/>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pStyle w:val="907"/>
              <w:jc w:val="left"/>
              <w:widowControl/>
              <w:rPr>
                <w:rFonts w:hint="eastAsia" w:ascii="宋体" w:hAnsi="宋体" w:cs="宋体"/>
                <w:sz w:val="20"/>
                <w:szCs w:val="20"/>
              </w:rPr>
            </w:pPr>
            <w:r>
              <w:rPr>
                <w:rFonts w:hint="eastAsia" w:ascii="宋体" w:hAnsi="宋体" w:cs="宋体"/>
                <w:sz w:val="20"/>
                <w:szCs w:val="20"/>
              </w:rPr>
              <w:t xml:space="preserve">投标人自2022年1月1日以来</w:t>
            </w:r>
            <w:r>
              <w:rPr>
                <w:rFonts w:hint="eastAsia" w:ascii="宋体" w:hAnsi="宋体" w:cs="宋体"/>
                <w:bCs/>
                <w:sz w:val="20"/>
                <w:szCs w:val="20"/>
              </w:rPr>
              <w:t xml:space="preserve">（以合同签订日期为准）</w:t>
            </w:r>
            <w:r>
              <w:rPr>
                <w:rFonts w:hint="eastAsia" w:ascii="宋体" w:hAnsi="宋体" w:cs="宋体"/>
                <w:sz w:val="20"/>
                <w:szCs w:val="20"/>
              </w:rPr>
              <w:t xml:space="preserve">，</w:t>
            </w:r>
            <w:r>
              <w:rPr>
                <w:rFonts w:hint="eastAsia" w:ascii="宋体" w:hAnsi="宋体" w:cs="宋体"/>
                <w:sz w:val="20"/>
                <w:szCs w:val="20"/>
                <w:lang w:bidi="ar"/>
              </w:rPr>
              <w:t xml:space="preserve">承担过或在管的类似</w:t>
            </w:r>
            <w:r>
              <w:rPr>
                <w:rFonts w:hint="eastAsia" w:ascii="宋体" w:hAnsi="宋体" w:cs="宋体"/>
                <w:sz w:val="20"/>
                <w:szCs w:val="20"/>
              </w:rPr>
              <w:t xml:space="preserve">非住宅物业管理服务项目业绩的，每有1个得3分，最高得9分。</w:t>
            </w:r>
            <w:r/>
          </w:p>
          <w:p>
            <w:pPr>
              <w:pStyle w:val="928"/>
              <w:rPr>
                <w:rFonts w:hint="eastAsia" w:ascii="宋体" w:hAnsi="宋体" w:cs="宋体"/>
                <w:sz w:val="20"/>
                <w:szCs w:val="20"/>
              </w:rPr>
            </w:pPr>
            <w:r>
              <w:rPr>
                <w:rFonts w:hint="eastAsia" w:ascii="宋体" w:hAnsi="宋体" w:cs="宋体"/>
                <w:b/>
                <w:bCs/>
                <w:sz w:val="20"/>
                <w:szCs w:val="20"/>
              </w:rPr>
              <w:t xml:space="preserve">注：</w:t>
            </w:r>
            <w:r>
              <w:rPr>
                <w:rFonts w:hint="eastAsia" w:ascii="宋体" w:hAnsi="宋体" w:cs="宋体"/>
                <w:b/>
                <w:sz w:val="20"/>
                <w:szCs w:val="20"/>
                <w:lang w:bidi="ar"/>
              </w:rPr>
              <w:t xml:space="preserve">提</w:t>
            </w:r>
            <w:r>
              <w:rPr>
                <w:rFonts w:hint="eastAsia" w:ascii="宋体" w:hAnsi="宋体" w:cs="宋体"/>
                <w:b/>
                <w:sz w:val="20"/>
                <w:szCs w:val="20"/>
              </w:rPr>
              <w:t xml:space="preserve">供完整合同扫描件并加盖投标人公章。</w:t>
            </w:r>
            <w:r>
              <w:rPr>
                <w:rFonts w:hint="eastAsia" w:ascii="宋体" w:hAnsi="宋体" w:cs="宋体"/>
                <w:b/>
                <w:bCs/>
                <w:sz w:val="20"/>
                <w:szCs w:val="20"/>
                <w:lang w:bidi="ar"/>
              </w:rPr>
              <w:t xml:space="preserve">时间以合同签订日期为准，内容及项目属性以合同明确的为准，</w:t>
            </w:r>
            <w:r>
              <w:rPr>
                <w:rFonts w:hint="eastAsia" w:ascii="宋体" w:hAnsi="宋体" w:cs="宋体"/>
                <w:b/>
                <w:sz w:val="20"/>
                <w:szCs w:val="20"/>
                <w:lang w:bidi="ar"/>
              </w:rPr>
              <w:t xml:space="preserve">同一项目不同时间的合同不重复得分</w:t>
            </w:r>
            <w:r>
              <w:rPr>
                <w:rFonts w:hint="eastAsia" w:ascii="宋体" w:hAnsi="宋体" w:cs="宋体"/>
                <w:b/>
                <w:sz w:val="20"/>
                <w:szCs w:val="20"/>
              </w:rPr>
              <w:t xml:space="preserve">。未提供完整合同扫描件的不得分。</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9</w:t>
            </w:r>
            <w:r/>
          </w:p>
        </w:tc>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是</w:t>
            </w:r>
            <w:r/>
          </w:p>
        </w:tc>
      </w:tr>
      <w:tr>
        <w:trPr>
          <w:trHeight w:val="1511"/>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体系认证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pStyle w:val="907"/>
              <w:jc w:val="left"/>
              <w:widowControl/>
              <w:rPr>
                <w:rFonts w:hint="eastAsia" w:ascii="宋体" w:hAnsi="宋体" w:cs="宋体"/>
                <w:sz w:val="20"/>
                <w:szCs w:val="20"/>
              </w:rPr>
            </w:pPr>
            <w:r>
              <w:rPr>
                <w:rFonts w:hint="eastAsia" w:ascii="宋体" w:hAnsi="宋体" w:cs="宋体"/>
                <w:sz w:val="20"/>
                <w:szCs w:val="20"/>
              </w:rPr>
              <w:t xml:space="preserve">投标人具有有效的质量管理体系认证、环境管理体系认证、职业健康安全管理体系认证，有一项得2分。本项最高得6分。</w:t>
            </w:r>
            <w:r/>
          </w:p>
          <w:p>
            <w:pPr>
              <w:pStyle w:val="907"/>
              <w:jc w:val="left"/>
              <w:widowControl/>
              <w:rPr>
                <w:rFonts w:hint="eastAsia" w:ascii="宋体" w:hAnsi="宋体" w:cs="宋体"/>
                <w:sz w:val="20"/>
                <w:szCs w:val="20"/>
              </w:rPr>
            </w:pPr>
            <w:r>
              <w:rPr>
                <w:rFonts w:hint="eastAsia" w:ascii="宋体" w:hAnsi="宋体" w:cs="宋体"/>
                <w:b/>
                <w:bCs/>
                <w:sz w:val="20"/>
                <w:szCs w:val="20"/>
              </w:rPr>
              <w:t xml:space="preserve">注：投标文件中需提供有效证书</w:t>
            </w:r>
            <w:r>
              <w:rPr>
                <w:rFonts w:hint="eastAsia" w:ascii="宋体" w:hAnsi="宋体" w:cs="宋体"/>
                <w:b/>
                <w:sz w:val="20"/>
                <w:szCs w:val="20"/>
                <w:highlight w:val="green"/>
              </w:rPr>
              <w:t xml:space="preserve">扫描件</w:t>
            </w:r>
            <w:r>
              <w:rPr>
                <w:rFonts w:hint="eastAsia" w:ascii="宋体" w:hAnsi="宋体" w:cs="宋体"/>
                <w:b/>
                <w:bCs/>
                <w:sz w:val="20"/>
                <w:szCs w:val="20"/>
              </w:rPr>
              <w:t xml:space="preserve">并加盖投标人公章。</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是</w:t>
            </w:r>
            <w:r/>
          </w:p>
        </w:tc>
      </w:tr>
      <w:tr>
        <w:trPr>
          <w:trHeight w:val="1511"/>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3.3</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企业荣誉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pStyle w:val="907"/>
              <w:jc w:val="left"/>
              <w:widowControl/>
              <w:rPr>
                <w:rFonts w:hint="eastAsia" w:ascii="宋体" w:hAnsi="宋体" w:cs="宋体"/>
                <w:sz w:val="20"/>
                <w:szCs w:val="20"/>
              </w:rPr>
            </w:pPr>
            <w:r>
              <w:rPr>
                <w:rFonts w:hint="eastAsia" w:ascii="宋体" w:hAnsi="宋体" w:cs="宋体"/>
                <w:sz w:val="20"/>
                <w:szCs w:val="20"/>
              </w:rPr>
              <w:t xml:space="preserve">自2022年1月1日（以获奖时间为准）以来服务或管理的项目，投标人获得党政机关颁发的物业管理类荣誉，有1项得2分。本项最高得4分。</w:t>
            </w:r>
            <w:r/>
          </w:p>
          <w:p>
            <w:pPr>
              <w:pStyle w:val="907"/>
              <w:jc w:val="left"/>
              <w:widowControl/>
              <w:rPr>
                <w:rFonts w:hint="eastAsia" w:ascii="宋体" w:hAnsi="宋体" w:cs="宋体"/>
                <w:b/>
                <w:bCs/>
                <w:sz w:val="20"/>
                <w:szCs w:val="20"/>
              </w:rPr>
            </w:pPr>
            <w:r>
              <w:rPr>
                <w:rFonts w:hint="eastAsia" w:ascii="宋体" w:hAnsi="宋体" w:cs="宋体"/>
                <w:b/>
                <w:bCs/>
                <w:sz w:val="20"/>
                <w:szCs w:val="20"/>
              </w:rPr>
              <w:t xml:space="preserve">注：同一份业绩仅限提供一份荣誉，提供获奖文件</w:t>
            </w:r>
            <w:r>
              <w:rPr>
                <w:rFonts w:hint="eastAsia" w:ascii="宋体" w:hAnsi="宋体" w:cs="宋体"/>
                <w:b/>
                <w:sz w:val="20"/>
                <w:szCs w:val="20"/>
                <w:highlight w:val="green"/>
              </w:rPr>
              <w:t xml:space="preserve">扫描件</w:t>
            </w:r>
            <w:r>
              <w:rPr>
                <w:rFonts w:hint="eastAsia" w:ascii="宋体" w:hAnsi="宋体" w:cs="宋体"/>
                <w:b/>
                <w:bCs/>
                <w:sz w:val="20"/>
                <w:szCs w:val="20"/>
              </w:rPr>
              <w:t xml:space="preserve">，加盖投标人公章。时间以发文时间为准。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是</w:t>
            </w:r>
            <w:r/>
          </w:p>
        </w:tc>
      </w:tr>
      <w:tr>
        <w:trPr>
          <w:trHeight w:val="459"/>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项目主管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pStyle w:val="907"/>
              <w:jc w:val="left"/>
              <w:widowControl/>
              <w:rPr>
                <w:rFonts w:ascii="宋体" w:hAnsi="宋体" w:cs="宋体"/>
                <w:sz w:val="20"/>
                <w:szCs w:val="20"/>
              </w:rPr>
            </w:pPr>
            <w:r>
              <w:rPr>
                <w:rFonts w:hint="eastAsia" w:ascii="宋体" w:hAnsi="宋体" w:cs="宋体"/>
                <w:sz w:val="20"/>
                <w:szCs w:val="20"/>
              </w:rPr>
              <w:t xml:space="preserve">①具有大专学历的得1分，本科及以上学历的得2分；最高得2分；</w:t>
            </w:r>
            <w:r>
              <w:rPr>
                <w:rFonts w:ascii="宋体" w:hAnsi="宋体" w:cs="宋体"/>
                <w:sz w:val="20"/>
                <w:szCs w:val="20"/>
              </w:rPr>
            </w:r>
            <w:r/>
          </w:p>
          <w:p>
            <w:pPr>
              <w:pStyle w:val="907"/>
              <w:jc w:val="left"/>
              <w:widowControl/>
              <w:rPr>
                <w:rFonts w:hint="eastAsia" w:ascii="宋体" w:hAnsi="宋体" w:cs="宋体"/>
                <w:sz w:val="20"/>
                <w:szCs w:val="20"/>
              </w:rPr>
            </w:pPr>
            <w:r>
              <w:rPr>
                <w:rFonts w:hint="eastAsia" w:ascii="宋体" w:hAnsi="宋体" w:cs="宋体"/>
                <w:sz w:val="20"/>
                <w:szCs w:val="20"/>
              </w:rPr>
              <w:t xml:space="preserve">②具有人社部门颁发的高级（三级）及以上保安员证书的得2分；</w:t>
            </w:r>
            <w:r/>
          </w:p>
          <w:p>
            <w:pPr>
              <w:pStyle w:val="907"/>
              <w:jc w:val="left"/>
              <w:widowControl/>
              <w:rPr>
                <w:rFonts w:hint="eastAsia" w:ascii="宋体" w:hAnsi="宋体" w:cs="宋体"/>
                <w:sz w:val="20"/>
                <w:szCs w:val="20"/>
              </w:rPr>
            </w:pPr>
            <w:r>
              <w:rPr>
                <w:rFonts w:hint="eastAsia" w:ascii="宋体" w:hAnsi="宋体" w:cs="宋体"/>
                <w:sz w:val="20"/>
                <w:szCs w:val="20"/>
              </w:rPr>
              <w:t xml:space="preserve">③具有人社部门颁发的中级及以上建（构）筑物消防员或消防设施操作员证书的得2分。</w:t>
            </w:r>
            <w:r/>
          </w:p>
          <w:p>
            <w:pPr>
              <w:pStyle w:val="907"/>
              <w:jc w:val="left"/>
              <w:widowControl/>
              <w:rPr>
                <w:rFonts w:hint="eastAsia" w:ascii="宋体" w:hAnsi="宋体" w:cs="宋体"/>
                <w:sz w:val="20"/>
                <w:szCs w:val="20"/>
              </w:rPr>
            </w:pPr>
            <w:r>
              <w:rPr>
                <w:rFonts w:hint="eastAsia" w:ascii="宋体" w:hAnsi="宋体" w:cs="宋体"/>
                <w:sz w:val="20"/>
                <w:szCs w:val="20"/>
              </w:rPr>
              <w:t xml:space="preserve">本项最高得6分。</w:t>
            </w:r>
            <w:r/>
          </w:p>
          <w:p>
            <w:pPr>
              <w:pStyle w:val="907"/>
              <w:jc w:val="left"/>
              <w:widowControl/>
              <w:rPr>
                <w:rFonts w:hint="eastAsia" w:ascii="宋体" w:hAnsi="宋体" w:cs="宋体"/>
                <w:sz w:val="20"/>
                <w:szCs w:val="20"/>
              </w:rPr>
            </w:pPr>
            <w:r>
              <w:rPr>
                <w:rFonts w:hint="eastAsia" w:ascii="宋体" w:hAnsi="宋体" w:cs="宋体"/>
                <w:b/>
                <w:bCs/>
                <w:sz w:val="20"/>
                <w:szCs w:val="20"/>
              </w:rPr>
              <w:t xml:space="preserve">注：提供相关证书</w:t>
            </w:r>
            <w:r>
              <w:rPr>
                <w:rFonts w:hint="eastAsia" w:ascii="宋体" w:hAnsi="宋体" w:cs="宋体"/>
                <w:b/>
                <w:sz w:val="20"/>
                <w:szCs w:val="20"/>
                <w:highlight w:val="green"/>
              </w:rPr>
              <w:t xml:space="preserve">扫描件</w:t>
            </w:r>
            <w:r>
              <w:rPr>
                <w:rFonts w:hint="eastAsia" w:ascii="宋体" w:hAnsi="宋体" w:cs="宋体"/>
                <w:b/>
                <w:bCs/>
                <w:sz w:val="20"/>
                <w:szCs w:val="20"/>
              </w:rPr>
              <w:t xml:space="preserve">并加盖投标人公章，且同时提供投标截止日前投标人为其缴纳的近三个月任意一个月的社保缴纳证明材料</w:t>
            </w:r>
            <w:r>
              <w:rPr>
                <w:rFonts w:hint="eastAsia" w:ascii="宋体" w:hAnsi="宋体" w:cs="宋体"/>
                <w:b/>
                <w:sz w:val="20"/>
                <w:szCs w:val="20"/>
                <w:highlight w:val="green"/>
              </w:rPr>
              <w:t xml:space="preserve">扫描件</w:t>
            </w:r>
            <w:r>
              <w:rPr>
                <w:rFonts w:hint="eastAsia" w:ascii="宋体" w:hAnsi="宋体" w:cs="宋体"/>
                <w:b/>
                <w:bCs/>
                <w:sz w:val="20"/>
                <w:szCs w:val="20"/>
              </w:rPr>
              <w:t xml:space="preserve">并加盖投标人公章。材料齐全项得分，未提供的或无效的不得分。限评1人。</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highlight w:val="green"/>
              </w:rPr>
              <w:t xml:space="preserve">6</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是</w:t>
            </w:r>
            <w:r/>
          </w:p>
        </w:tc>
      </w:tr>
      <w:tr>
        <w:trPr>
          <w:trHeight w:val="547"/>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shd w:val="clear" w:color="auto" w:fill="ffffff"/>
              </w:rPr>
              <w:t xml:space="preserve">保安员</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pStyle w:val="907"/>
              <w:jc w:val="left"/>
              <w:widowControl/>
              <w:rPr>
                <w:rFonts w:hint="eastAsia" w:ascii="宋体" w:hAnsi="宋体" w:cs="宋体"/>
                <w:sz w:val="20"/>
                <w:szCs w:val="20"/>
              </w:rPr>
            </w:pPr>
            <w:r>
              <w:rPr>
                <w:rFonts w:hint="eastAsia" w:ascii="宋体" w:hAnsi="宋体" w:cs="宋体"/>
                <w:sz w:val="20"/>
                <w:szCs w:val="20"/>
              </w:rPr>
              <w:t xml:space="preserve">①具有人社部门颁发的高级（三级）及以上保安员证书的，每有1人得2分，最高得4分；</w:t>
            </w:r>
            <w:r/>
          </w:p>
          <w:p>
            <w:pPr>
              <w:pStyle w:val="907"/>
              <w:jc w:val="left"/>
              <w:widowControl/>
              <w:rPr>
                <w:rFonts w:hint="eastAsia" w:ascii="宋体" w:hAnsi="宋体" w:cs="宋体"/>
                <w:sz w:val="20"/>
                <w:szCs w:val="20"/>
              </w:rPr>
            </w:pPr>
            <w:r>
              <w:rPr>
                <w:rFonts w:hint="eastAsia" w:ascii="宋体" w:hAnsi="宋体" w:cs="宋体"/>
                <w:sz w:val="20"/>
                <w:szCs w:val="20"/>
              </w:rPr>
              <w:t xml:space="preserve">②具有特种设备管理和作业人员证的，每有1人得2分，最高得2分。</w:t>
            </w:r>
            <w:r/>
          </w:p>
          <w:p>
            <w:pPr>
              <w:pStyle w:val="907"/>
              <w:jc w:val="left"/>
              <w:widowControl/>
              <w:rPr>
                <w:rFonts w:hint="eastAsia" w:ascii="宋体" w:hAnsi="宋体" w:cs="宋体"/>
                <w:sz w:val="20"/>
                <w:szCs w:val="20"/>
              </w:rPr>
            </w:pPr>
            <w:r>
              <w:rPr>
                <w:rFonts w:hint="eastAsia" w:ascii="宋体" w:hAnsi="宋体" w:cs="宋体"/>
                <w:sz w:val="20"/>
                <w:szCs w:val="20"/>
              </w:rPr>
              <w:t xml:space="preserve">本项最高得6分。</w:t>
            </w:r>
            <w:r/>
          </w:p>
          <w:p>
            <w:pPr>
              <w:pStyle w:val="907"/>
              <w:jc w:val="left"/>
              <w:widowControl/>
              <w:rPr>
                <w:rFonts w:hint="eastAsia" w:ascii="宋体" w:hAnsi="宋体" w:cs="宋体"/>
                <w:sz w:val="20"/>
                <w:szCs w:val="20"/>
              </w:rPr>
            </w:pPr>
            <w:r>
              <w:rPr>
                <w:rFonts w:hint="eastAsia" w:ascii="宋体" w:hAnsi="宋体" w:cs="宋体"/>
                <w:b/>
                <w:bCs/>
                <w:sz w:val="20"/>
                <w:szCs w:val="20"/>
              </w:rPr>
              <w:t xml:space="preserve">注：提供相关证书</w:t>
            </w:r>
            <w:r>
              <w:rPr>
                <w:rFonts w:hint="eastAsia" w:ascii="宋体" w:hAnsi="宋体" w:cs="宋体"/>
                <w:b/>
                <w:sz w:val="20"/>
                <w:szCs w:val="20"/>
                <w:highlight w:val="green"/>
              </w:rPr>
              <w:t xml:space="preserve">扫描件</w:t>
            </w:r>
            <w:r>
              <w:rPr>
                <w:rFonts w:hint="eastAsia" w:ascii="宋体" w:hAnsi="宋体" w:cs="宋体"/>
                <w:b/>
                <w:bCs/>
                <w:sz w:val="20"/>
                <w:szCs w:val="20"/>
              </w:rPr>
              <w:t xml:space="preserve">并加盖投标人公章，且同时提供投标截止日前投标人为其缴纳的近三个月任意一个月的社保缴纳证明材料</w:t>
            </w:r>
            <w:r>
              <w:rPr>
                <w:rFonts w:hint="eastAsia" w:ascii="宋体" w:hAnsi="宋体" w:cs="宋体"/>
                <w:b/>
                <w:sz w:val="20"/>
                <w:szCs w:val="20"/>
                <w:highlight w:val="green"/>
              </w:rPr>
              <w:t xml:space="preserve">扫描件</w:t>
            </w:r>
            <w:r>
              <w:rPr>
                <w:rFonts w:hint="eastAsia" w:ascii="宋体" w:hAnsi="宋体" w:cs="宋体"/>
                <w:b/>
                <w:bCs/>
                <w:sz w:val="20"/>
                <w:szCs w:val="20"/>
              </w:rPr>
              <w:t xml:space="preserve">并加盖投标人公章。材料齐全项得分，未提供的或无效的不得分。</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是</w:t>
            </w:r>
            <w:r/>
          </w:p>
        </w:tc>
      </w:tr>
      <w:tr>
        <w:trPr>
          <w:trHeight w:val="547"/>
        </w:trPr>
        <w:tc>
          <w:tcPr>
            <w:tcBorders>
              <w:top w:val="single" w:color="000000" w:sz="8" w:space="0"/>
              <w:left w:val="single" w:color="000000" w:sz="8" w:space="0"/>
              <w:bottom w:val="single" w:color="000000" w:sz="8" w:space="0"/>
              <w:right w:val="single" w:color="000000" w:sz="8" w:space="0"/>
            </w:tcBorders>
            <w:tcW w:w="835" w:type="dxa"/>
            <w:vAlign w:val="center"/>
            <w:textDirection w:val="lrTb"/>
            <w:noWrap w:val="false"/>
          </w:tcPr>
          <w:p>
            <w:pPr>
              <w:pStyle w:val="907"/>
              <w:jc w:val="center"/>
              <w:widowControl/>
              <w:rPr>
                <w:rFonts w:ascii="宋体" w:hAnsi="宋体" w:cs="宋体"/>
                <w:sz w:val="20"/>
                <w:szCs w:val="20"/>
              </w:rPr>
            </w:pPr>
            <w:r>
              <w:rPr>
                <w:rFonts w:hint="eastAsia" w:ascii="宋体" w:hAnsi="宋体" w:cs="宋体"/>
                <w:sz w:val="20"/>
                <w:szCs w:val="20"/>
              </w:rPr>
              <w:t xml:space="preserve">3.6</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Style w:val="907"/>
              <w:jc w:val="center"/>
              <w:widowControl/>
              <w:rPr>
                <w:rFonts w:hint="eastAsia" w:ascii="宋体" w:hAnsi="宋体" w:cs="宋体"/>
                <w:sz w:val="20"/>
                <w:szCs w:val="20"/>
                <w:shd w:val="clear" w:color="auto" w:fill="ffffff"/>
              </w:rPr>
            </w:pPr>
            <w:r>
              <w:rPr>
                <w:rFonts w:hint="eastAsia" w:ascii="宋体" w:hAnsi="宋体" w:cs="宋体"/>
                <w:sz w:val="20"/>
                <w:szCs w:val="20"/>
                <w:shd w:val="clear" w:color="auto" w:fill="ffffff"/>
              </w:rPr>
              <w:t xml:space="preserve">保洁主管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pStyle w:val="907"/>
              <w:jc w:val="left"/>
              <w:widowControl/>
              <w:rPr>
                <w:rFonts w:hint="eastAsia" w:ascii="宋体" w:hAnsi="宋体" w:cs="宋体"/>
                <w:sz w:val="20"/>
                <w:szCs w:val="20"/>
              </w:rPr>
            </w:pPr>
            <w:r>
              <w:rPr>
                <w:rFonts w:hint="eastAsia" w:ascii="宋体" w:hAnsi="宋体" w:cs="宋体"/>
                <w:sz w:val="20"/>
                <w:szCs w:val="20"/>
              </w:rPr>
              <w:t xml:space="preserve">①具有中专（或高中）及以上文化程度的得1分；</w:t>
            </w:r>
            <w:r/>
          </w:p>
          <w:p>
            <w:pPr>
              <w:pStyle w:val="907"/>
              <w:jc w:val="left"/>
              <w:widowControl/>
              <w:rPr>
                <w:rFonts w:hint="eastAsia" w:ascii="宋体" w:hAnsi="宋体" w:cs="宋体"/>
                <w:sz w:val="20"/>
                <w:szCs w:val="20"/>
              </w:rPr>
            </w:pPr>
            <w:r>
              <w:rPr>
                <w:rFonts w:hint="eastAsia" w:ascii="宋体" w:hAnsi="宋体" w:cs="宋体"/>
                <w:sz w:val="20"/>
                <w:szCs w:val="20"/>
              </w:rPr>
              <w:t xml:space="preserve">②具有消毒员证书得2分；</w:t>
            </w:r>
            <w:r/>
          </w:p>
          <w:p>
            <w:pPr>
              <w:pStyle w:val="907"/>
              <w:jc w:val="left"/>
              <w:widowControl/>
              <w:rPr>
                <w:rFonts w:hint="eastAsia" w:ascii="宋体" w:hAnsi="宋体" w:cs="宋体"/>
                <w:sz w:val="20"/>
                <w:szCs w:val="20"/>
              </w:rPr>
            </w:pPr>
            <w:r>
              <w:rPr>
                <w:rFonts w:hint="eastAsia" w:ascii="宋体" w:hAnsi="宋体" w:cs="宋体"/>
                <w:sz w:val="20"/>
                <w:szCs w:val="20"/>
              </w:rPr>
              <w:t xml:space="preserve">③具有有害生物防治员证书得2分；</w:t>
            </w:r>
            <w:r/>
          </w:p>
          <w:p>
            <w:pPr>
              <w:pStyle w:val="907"/>
              <w:jc w:val="left"/>
              <w:widowControl/>
              <w:rPr>
                <w:rFonts w:hint="eastAsia" w:ascii="宋体" w:hAnsi="宋体" w:cs="宋体"/>
                <w:sz w:val="20"/>
                <w:szCs w:val="20"/>
              </w:rPr>
            </w:pPr>
            <w:r>
              <w:rPr>
                <w:rFonts w:hint="eastAsia" w:ascii="宋体" w:hAnsi="宋体" w:cs="宋体"/>
                <w:sz w:val="20"/>
                <w:szCs w:val="20"/>
              </w:rPr>
              <w:t xml:space="preserve">④具备2年及以上医院物业管理经验的得2分。</w:t>
            </w:r>
            <w:r/>
          </w:p>
          <w:p>
            <w:pPr>
              <w:pStyle w:val="907"/>
              <w:jc w:val="left"/>
              <w:widowControl/>
              <w:rPr>
                <w:rFonts w:hint="eastAsia" w:ascii="宋体" w:hAnsi="宋体" w:cs="宋体"/>
                <w:sz w:val="20"/>
                <w:szCs w:val="20"/>
              </w:rPr>
            </w:pPr>
            <w:r>
              <w:rPr>
                <w:rFonts w:hint="eastAsia" w:ascii="宋体" w:hAnsi="宋体" w:cs="宋体"/>
                <w:sz w:val="20"/>
                <w:szCs w:val="20"/>
              </w:rPr>
              <w:t xml:space="preserve">本项最高得7分。</w:t>
            </w:r>
            <w:r/>
          </w:p>
          <w:p>
            <w:pPr>
              <w:pStyle w:val="907"/>
              <w:jc w:val="left"/>
              <w:widowControl/>
              <w:rPr>
                <w:rFonts w:ascii="宋体" w:hAnsi="宋体" w:cs="宋体"/>
                <w:sz w:val="18"/>
                <w:szCs w:val="18"/>
              </w:rPr>
            </w:pPr>
            <w:r>
              <w:rPr>
                <w:rFonts w:hint="eastAsia" w:ascii="宋体" w:hAnsi="宋体" w:cs="宋体"/>
                <w:b/>
                <w:bCs/>
                <w:sz w:val="20"/>
                <w:szCs w:val="20"/>
              </w:rPr>
              <w:t xml:space="preserve">注：提供相关证书及物业服务对象出具的管理经验证明材料</w:t>
            </w:r>
            <w:r>
              <w:rPr>
                <w:rFonts w:hint="eastAsia" w:ascii="宋体" w:hAnsi="宋体" w:cs="宋体"/>
                <w:b/>
                <w:sz w:val="20"/>
                <w:szCs w:val="20"/>
                <w:highlight w:val="green"/>
              </w:rPr>
              <w:t xml:space="preserve">扫描件</w:t>
            </w:r>
            <w:r>
              <w:rPr>
                <w:rFonts w:hint="eastAsia" w:ascii="宋体" w:hAnsi="宋体" w:cs="宋体"/>
                <w:b/>
                <w:bCs/>
                <w:sz w:val="20"/>
                <w:szCs w:val="20"/>
              </w:rPr>
              <w:t xml:space="preserve">并加盖投标人公章，且同时提供投标截止日前投标人为其缴纳的近三个月任意一个月的社保缴纳证明材料</w:t>
            </w:r>
            <w:r>
              <w:rPr>
                <w:rFonts w:hint="eastAsia" w:ascii="宋体" w:hAnsi="宋体" w:cs="宋体"/>
                <w:b/>
                <w:sz w:val="20"/>
                <w:szCs w:val="20"/>
                <w:highlight w:val="green"/>
              </w:rPr>
              <w:t xml:space="preserve">扫描件</w:t>
            </w:r>
            <w:r>
              <w:rPr>
                <w:rFonts w:hint="eastAsia" w:ascii="宋体" w:hAnsi="宋体" w:cs="宋体"/>
                <w:b/>
                <w:bCs/>
                <w:sz w:val="20"/>
                <w:szCs w:val="20"/>
              </w:rPr>
              <w:t xml:space="preserve">并加盖投标人公章。材料齐全项得分，未提供的或无效的不得分。限评1人。</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7</w:t>
            </w:r>
            <w:r/>
          </w:p>
        </w:tc>
        <w:tc>
          <w:tcPr>
            <w:tcBorders>
              <w:top w:val="single" w:color="000000" w:sz="8" w:space="0"/>
              <w:left w:val="single" w:color="000000" w:sz="8" w:space="0"/>
              <w:bottom w:val="single" w:color="000000" w:sz="8" w:space="0"/>
              <w:right w:val="single" w:color="000000" w:sz="8" w:space="0"/>
            </w:tcBorders>
            <w:tcW w:w="736"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907"/>
              <w:jc w:val="center"/>
              <w:widowControl/>
              <w:rPr>
                <w:rFonts w:hint="eastAsia" w:ascii="宋体" w:hAnsi="宋体" w:cs="宋体"/>
                <w:sz w:val="20"/>
                <w:szCs w:val="20"/>
              </w:rPr>
            </w:pPr>
            <w:r>
              <w:rPr>
                <w:rFonts w:hint="eastAsia" w:ascii="宋体" w:hAnsi="宋体" w:cs="宋体"/>
                <w:sz w:val="20"/>
                <w:szCs w:val="20"/>
              </w:rPr>
              <w:t xml:space="preserve">是</w:t>
            </w:r>
            <w:r/>
          </w:p>
        </w:tc>
      </w:tr>
    </w:tbl>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8"/>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907"/>
        <w:jc w:val="center"/>
        <w:rPr>
          <w:rFonts w:hint="eastAsia" w:ascii="宋体" w:hAnsi="宋体"/>
          <w:b/>
          <w:sz w:val="72"/>
        </w:rPr>
      </w:pPr>
      <w:r/>
      <w:bookmarkStart w:id="194" w:name="_Toc120614282"/>
      <w:r/>
      <w:bookmarkStart w:id="195" w:name="_Toc26554094"/>
      <w:r/>
      <w:bookmarkStart w:id="196" w:name="_Toc49090576"/>
      <w:r/>
      <w:bookmarkStart w:id="197" w:name="_Hlt26955039"/>
      <w:r/>
      <w:bookmarkEnd w:id="197"/>
      <w:r/>
      <w:bookmarkStart w:id="198" w:name="_Hlt26671244"/>
      <w:r/>
      <w:bookmarkEnd w:id="198"/>
      <w:r>
        <w:rPr>
          <w:rFonts w:hint="eastAsia" w:ascii="宋体" w:hAnsi="宋体"/>
          <w:b/>
          <w:sz w:val="72"/>
        </w:rPr>
      </w:r>
      <w:r/>
    </w:p>
    <w:p>
      <w:pPr>
        <w:pStyle w:val="907"/>
        <w:jc w:val="center"/>
        <w:rPr>
          <w:rFonts w:hint="eastAsia" w:ascii="宋体" w:hAnsi="宋体"/>
          <w:b/>
          <w:sz w:val="72"/>
        </w:rPr>
      </w:pPr>
      <w:r>
        <w:rPr>
          <w:rFonts w:hint="eastAsia" w:ascii="宋体" w:hAnsi="宋体"/>
          <w:b/>
          <w:sz w:val="72"/>
        </w:rPr>
        <w:t xml:space="preserve">投  标  文  件</w:t>
      </w:r>
      <w:r/>
    </w:p>
    <w:p>
      <w:pPr>
        <w:pStyle w:val="907"/>
        <w:jc w:val="center"/>
        <w:rPr>
          <w:rFonts w:hint="eastAsia" w:ascii="宋体" w:hAnsi="宋体"/>
          <w:b/>
          <w:sz w:val="72"/>
        </w:rPr>
      </w:pPr>
      <w:r>
        <w:rPr>
          <w:rFonts w:hint="eastAsia" w:ascii="宋体" w:hAnsi="宋体"/>
          <w:b/>
          <w:sz w:val="72"/>
        </w:rPr>
      </w:r>
      <w:r/>
    </w:p>
    <w:p>
      <w:pPr>
        <w:pStyle w:val="907"/>
        <w:jc w:val="center"/>
        <w:rPr>
          <w:rFonts w:hint="eastAsia" w:ascii="宋体" w:hAnsi="宋体"/>
          <w:b/>
          <w:sz w:val="72"/>
        </w:rPr>
      </w:pPr>
      <w:r>
        <w:rPr>
          <w:rFonts w:hint="eastAsia" w:ascii="宋体" w:hAnsi="宋体"/>
          <w:b/>
          <w:sz w:val="72"/>
        </w:rPr>
      </w:r>
      <w:r/>
    </w:p>
    <w:p>
      <w:pPr>
        <w:pStyle w:val="907"/>
        <w:jc w:val="center"/>
        <w:rPr>
          <w:rFonts w:hint="eastAsia" w:ascii="宋体" w:hAnsi="宋体"/>
          <w:b/>
          <w:sz w:val="36"/>
        </w:rPr>
      </w:pPr>
      <w:r>
        <w:rPr>
          <w:rFonts w:hint="eastAsia" w:ascii="宋体" w:hAnsi="宋体"/>
          <w:b/>
          <w:sz w:val="36"/>
        </w:rPr>
      </w:r>
      <w:r/>
    </w:p>
    <w:p>
      <w:pPr>
        <w:pStyle w:val="907"/>
        <w:jc w:val="center"/>
        <w:rPr>
          <w:rFonts w:hint="eastAsia" w:ascii="宋体" w:hAnsi="宋体"/>
          <w:b/>
          <w:sz w:val="36"/>
        </w:rPr>
      </w:pPr>
      <w:r>
        <w:rPr>
          <w:rFonts w:hint="eastAsia" w:ascii="宋体" w:hAnsi="宋体"/>
          <w:b/>
          <w:sz w:val="36"/>
        </w:rPr>
      </w:r>
      <w:r/>
    </w:p>
    <w:p>
      <w:pPr>
        <w:pStyle w:val="907"/>
        <w:jc w:val="center"/>
        <w:rPr>
          <w:rFonts w:hint="eastAsia" w:ascii="宋体" w:hAnsi="宋体"/>
          <w:b/>
          <w:sz w:val="36"/>
        </w:rPr>
      </w:pPr>
      <w:r>
        <w:rPr>
          <w:rFonts w:hint="eastAsia" w:ascii="宋体" w:hAnsi="宋体"/>
          <w:b/>
          <w:sz w:val="36"/>
        </w:rPr>
      </w:r>
      <w:r/>
    </w:p>
    <w:p>
      <w:pPr>
        <w:pStyle w:val="90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0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07"/>
        <w:rPr>
          <w:rFonts w:ascii="宋体" w:hAnsi="宋体"/>
        </w:rPr>
      </w:pPr>
      <w:r>
        <w:rPr>
          <w:rFonts w:hint="eastAsia" w:ascii="宋体" w:hAnsi="宋体"/>
          <w:b/>
          <w:sz w:val="36"/>
        </w:rPr>
        <w:t xml:space="preserve">      日      期 ：</w:t>
      </w:r>
      <w:r>
        <w:rPr>
          <w:rFonts w:hint="eastAsia" w:ascii="宋体" w:hAnsi="宋体"/>
          <w:b/>
          <w:sz w:val="36"/>
          <w:u w:val="single"/>
        </w:rPr>
        <w:t xml:space="preserve">               </w:t>
      </w:r>
      <w:r>
        <w:rPr>
          <w:rFonts w:ascii="宋体" w:hAnsi="宋体"/>
        </w:rPr>
      </w:r>
      <w:r/>
    </w:p>
    <w:p>
      <w:pPr>
        <w:pStyle w:val="90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7"/>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07"/>
        <w:jc w:val="center"/>
        <w:spacing w:line="440" w:lineRule="exact"/>
        <w:rPr>
          <w:rFonts w:hint="eastAsia" w:ascii="宋体" w:hAnsi="宋体"/>
          <w:b/>
          <w:bCs/>
          <w:sz w:val="32"/>
          <w:szCs w:val="32"/>
        </w:rPr>
      </w:pPr>
      <w:r>
        <w:rPr>
          <w:rFonts w:hint="eastAsia" w:ascii="宋体" w:hAnsi="宋体"/>
          <w:b/>
          <w:bCs/>
          <w:sz w:val="32"/>
          <w:szCs w:val="32"/>
        </w:rPr>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07"/>
        <w:ind w:firstLine="480"/>
        <w:spacing w:line="440" w:lineRule="exact"/>
        <w:rPr>
          <w:rFonts w:hint="eastAsia" w:ascii="宋体" w:hAnsi="宋体"/>
          <w:sz w:val="24"/>
        </w:rPr>
      </w:pPr>
      <w:r>
        <w:rPr>
          <w:rFonts w:hint="eastAsia" w:ascii="宋体" w:hAnsi="宋体"/>
          <w:sz w:val="24"/>
        </w:rPr>
        <w:t xml:space="preserve">五、小微企业声明函</w:t>
      </w:r>
      <w:r/>
    </w:p>
    <w:p>
      <w:pPr>
        <w:pStyle w:val="907"/>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07"/>
        <w:ind w:firstLine="480"/>
        <w:spacing w:line="440" w:lineRule="exact"/>
        <w:rPr>
          <w:rFonts w:hint="eastAsia" w:ascii="宋体" w:hAnsi="宋体"/>
          <w:sz w:val="24"/>
        </w:rPr>
      </w:pPr>
      <w:r>
        <w:rPr>
          <w:rFonts w:hint="eastAsia" w:ascii="宋体" w:hAnsi="宋体"/>
          <w:sz w:val="24"/>
        </w:rPr>
        <w:t xml:space="preserve">七、联合体协议</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07"/>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07"/>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7"/>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rPr>
          <w:rFonts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7"/>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07"/>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15"/>
        <w:ind w:firstLine="480"/>
        <w:spacing w:line="460" w:lineRule="exact"/>
      </w:pPr>
      <w:r/>
      <w:r/>
    </w:p>
    <w:p>
      <w:pPr>
        <w:pStyle w:val="915"/>
        <w:ind w:firstLine="480"/>
        <w:spacing w:line="460" w:lineRule="exact"/>
      </w:pPr>
      <w:r>
        <w:rPr>
          <w:rFonts w:hint="eastAsia"/>
        </w:rPr>
        <w:t xml:space="preserve">致：常州市政府采购中心</w:t>
      </w:r>
      <w:r/>
    </w:p>
    <w:p>
      <w:pPr>
        <w:pStyle w:val="915"/>
        <w:ind w:firstLine="840"/>
        <w:spacing w:line="460" w:lineRule="exact"/>
        <w:rPr>
          <w:u w:val="single"/>
        </w:rPr>
      </w:pPr>
      <w:r>
        <w:rPr>
          <w:rFonts w:hint="eastAsia"/>
          <w:u w:val="single"/>
        </w:rPr>
        <w:t xml:space="preserve">（采购人名称）</w:t>
      </w:r>
      <w:r>
        <w:rPr>
          <w:u w:val="single"/>
        </w:rPr>
      </w:r>
      <w:r/>
    </w:p>
    <w:p>
      <w:pPr>
        <w:pStyle w:val="915"/>
        <w:ind w:firstLine="480"/>
        <w:spacing w:line="460" w:lineRule="exact"/>
      </w:pPr>
      <w:r/>
      <w:r/>
    </w:p>
    <w:p>
      <w:pPr>
        <w:pStyle w:val="915"/>
        <w:ind w:firstLine="480"/>
        <w:spacing w:line="460" w:lineRule="exact"/>
      </w:pPr>
      <w:r>
        <w:rPr>
          <w:rFonts w:hint="eastAsia"/>
        </w:rPr>
        <w:t xml:space="preserve">按照《中华人民共和国政府采购法》第二十二条和招标文件的规定，我单位郑重声明如下：</w:t>
      </w:r>
      <w:r/>
    </w:p>
    <w:p>
      <w:pPr>
        <w:pStyle w:val="91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15"/>
        <w:ind w:firstLine="480"/>
        <w:spacing w:line="460" w:lineRule="exact"/>
      </w:pPr>
      <w:r>
        <w:rPr>
          <w:rFonts w:hint="eastAsia"/>
        </w:rPr>
        <w:t xml:space="preserve">二、我单位具有良好的商业信誉（指投标人经营状况良好，无本资格声明第十条情形）和健全的财务会计制度。</w:t>
      </w:r>
      <w:r/>
    </w:p>
    <w:p>
      <w:pPr>
        <w:pStyle w:val="915"/>
        <w:ind w:firstLine="480"/>
        <w:spacing w:line="460" w:lineRule="exact"/>
      </w:pPr>
      <w:r>
        <w:rPr>
          <w:rFonts w:hint="eastAsia"/>
        </w:rPr>
        <w:t xml:space="preserve">三、我单位依法进行纳税和社会保险申报并实际履行了义务。</w:t>
      </w:r>
      <w:r/>
    </w:p>
    <w:p>
      <w:pPr>
        <w:pStyle w:val="91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15"/>
        <w:ind w:firstLine="480"/>
        <w:spacing w:line="460" w:lineRule="exact"/>
      </w:pPr>
      <w:r>
        <w:rPr>
          <w:rFonts w:hint="eastAsia"/>
        </w:rPr>
        <w:t xml:space="preserve">主要设备有：</w:t>
      </w:r>
      <w:r>
        <w:rPr>
          <w:u w:val="single"/>
        </w:rPr>
        <w:t xml:space="preserve">            </w:t>
      </w:r>
      <w:r/>
    </w:p>
    <w:p>
      <w:pPr>
        <w:pStyle w:val="915"/>
        <w:ind w:firstLine="480"/>
        <w:spacing w:line="460" w:lineRule="exact"/>
      </w:pPr>
      <w:r>
        <w:rPr>
          <w:rFonts w:hint="eastAsia"/>
        </w:rPr>
        <w:t xml:space="preserve">主要专业技术能力有</w:t>
      </w:r>
      <w:r>
        <w:rPr>
          <w:rFonts w:hint="eastAsia"/>
          <w:u w:val="single"/>
        </w:rPr>
        <w:t xml:space="preserve">                 </w:t>
      </w:r>
      <w:r/>
    </w:p>
    <w:p>
      <w:pPr>
        <w:pStyle w:val="91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15"/>
        <w:ind w:firstLine="480"/>
        <w:spacing w:line="460" w:lineRule="exact"/>
      </w:pPr>
      <w:r>
        <w:rPr>
          <w:rFonts w:hint="eastAsia"/>
        </w:rPr>
        <w:t xml:space="preserve">六、我单位具备法律、行政法规规定的其他条件。</w:t>
      </w:r>
      <w:r/>
    </w:p>
    <w:p>
      <w:pPr>
        <w:pStyle w:val="91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1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1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1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1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15"/>
        <w:ind w:firstLine="480"/>
        <w:spacing w:line="460" w:lineRule="exact"/>
      </w:pPr>
      <w:r>
        <w:rPr>
          <w:rFonts w:hint="eastAsia"/>
        </w:rPr>
        <w:t xml:space="preserve">九、</w:t>
      </w:r>
      <w:r>
        <w:t xml:space="preserve">我单位无以下不良信用记录情形：</w:t>
      </w:r>
      <w:r/>
    </w:p>
    <w:p>
      <w:pPr>
        <w:pStyle w:val="915"/>
        <w:ind w:firstLine="480"/>
        <w:spacing w:line="460" w:lineRule="exact"/>
      </w:pPr>
      <w:r>
        <w:t xml:space="preserve">1</w:t>
      </w:r>
      <w:r>
        <w:rPr>
          <w:rFonts w:hint="eastAsia"/>
        </w:rPr>
        <w:t xml:space="preserve">、在“信用中国”网站被列入失信被执行人和重大税收违法案件当事人名单；</w:t>
      </w:r>
      <w:r/>
    </w:p>
    <w:p>
      <w:pPr>
        <w:pStyle w:val="915"/>
        <w:ind w:firstLine="480"/>
        <w:spacing w:line="460" w:lineRule="exact"/>
      </w:pPr>
      <w:r>
        <w:t xml:space="preserve">2</w:t>
      </w:r>
      <w:r>
        <w:rPr>
          <w:rFonts w:hint="eastAsia"/>
        </w:rPr>
        <w:t xml:space="preserve">、在“中国政府采购网”网站被列入政府采购严重违法失信行为记录名单；</w:t>
      </w:r>
      <w:r/>
    </w:p>
    <w:p>
      <w:pPr>
        <w:pStyle w:val="915"/>
        <w:ind w:firstLine="480"/>
        <w:spacing w:line="460" w:lineRule="exact"/>
      </w:pPr>
      <w:r>
        <w:t xml:space="preserve">3</w:t>
      </w:r>
      <w:r>
        <w:rPr>
          <w:rFonts w:hint="eastAsia"/>
        </w:rPr>
        <w:t xml:space="preserve">、</w:t>
      </w:r>
      <w:r>
        <w:t xml:space="preserve">不符合《政府采购法》第二十二条规定的条件。</w:t>
      </w:r>
      <w:r/>
    </w:p>
    <w:p>
      <w:pPr>
        <w:pStyle w:val="915"/>
        <w:ind w:firstLine="480"/>
        <w:spacing w:line="460" w:lineRule="exact"/>
      </w:pPr>
      <w:r/>
      <w:r/>
    </w:p>
    <w:p>
      <w:pPr>
        <w:pStyle w:val="91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15"/>
        <w:ind w:firstLine="480"/>
        <w:spacing w:line="460" w:lineRule="exact"/>
      </w:pPr>
      <w:r/>
      <w:r/>
    </w:p>
    <w:p>
      <w:pPr>
        <w:pStyle w:val="915"/>
        <w:ind w:firstLine="480"/>
        <w:spacing w:line="460" w:lineRule="exact"/>
      </w:pPr>
      <w:r/>
      <w:r/>
    </w:p>
    <w:p>
      <w:pPr>
        <w:pStyle w:val="915"/>
        <w:ind w:firstLine="480"/>
        <w:spacing w:line="460" w:lineRule="exact"/>
      </w:pPr>
      <w:r>
        <w:rPr>
          <w:rFonts w:hint="eastAsia"/>
        </w:rPr>
        <w:t xml:space="preserve">                                            投标人：（加盖公章）</w:t>
      </w:r>
      <w:r/>
    </w:p>
    <w:p>
      <w:pPr>
        <w:pStyle w:val="915"/>
        <w:ind w:firstLine="480"/>
        <w:spacing w:line="460" w:lineRule="exact"/>
      </w:pPr>
      <w:r>
        <w:rPr>
          <w:rFonts w:hint="eastAsia"/>
        </w:rPr>
        <w:t xml:space="preserve">                                           法定代表人（或单位负责人）签字或盖章：</w:t>
      </w:r>
      <w:r/>
    </w:p>
    <w:p>
      <w:pPr>
        <w:pStyle w:val="915"/>
        <w:ind w:firstLine="4305"/>
        <w:spacing w:line="460" w:lineRule="exact"/>
        <w:rPr>
          <w:rFonts w:hint="eastAsia"/>
        </w:rPr>
      </w:pPr>
      <w:r>
        <w:rPr>
          <w:rFonts w:hint="eastAsia"/>
        </w:rPr>
        <w:t xml:space="preserve">日期：    年    月    日</w:t>
      </w:r>
      <w:r/>
    </w:p>
    <w:p>
      <w:pPr>
        <w:pStyle w:val="907"/>
        <w:spacing w:line="360" w:lineRule="auto"/>
        <w:rPr>
          <w:rFonts w:hint="eastAsia"/>
          <w:sz w:val="24"/>
        </w:rPr>
      </w:pPr>
      <w:r>
        <w:rPr>
          <w:rFonts w:hint="eastAsia"/>
          <w:sz w:val="24"/>
        </w:rPr>
      </w:r>
      <w:r/>
    </w:p>
    <w:p>
      <w:pPr>
        <w:pStyle w:val="907"/>
        <w:spacing w:line="360" w:lineRule="auto"/>
        <w:rPr>
          <w:rFonts w:hint="eastAsia"/>
          <w:sz w:val="24"/>
        </w:rPr>
      </w:pPr>
      <w:r>
        <w:rPr>
          <w:rFonts w:hint="eastAsia"/>
          <w:sz w:val="24"/>
        </w:rPr>
      </w:r>
      <w:r/>
    </w:p>
    <w:p>
      <w:pPr>
        <w:pStyle w:val="907"/>
        <w:spacing w:line="360" w:lineRule="auto"/>
        <w:rPr>
          <w:rFonts w:hint="eastAsia"/>
          <w:sz w:val="24"/>
        </w:rPr>
      </w:pPr>
      <w:r>
        <w:rPr>
          <w:rFonts w:hint="eastAsia"/>
          <w:sz w:val="24"/>
        </w:rPr>
      </w:r>
      <w:r/>
    </w:p>
    <w:p>
      <w:pPr>
        <w:pStyle w:val="907"/>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07"/>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07"/>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07"/>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7"/>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30"/>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30"/>
        <w:ind w:firstLine="480"/>
        <w:rPr>
          <w:rFonts w:hint="eastAsia"/>
          <w:sz w:val="24"/>
          <w:szCs w:val="24"/>
        </w:rPr>
      </w:pPr>
      <w:r>
        <w:rPr>
          <w:rFonts w:hint="eastAsia"/>
          <w:sz w:val="24"/>
          <w:szCs w:val="24"/>
        </w:rPr>
        <w:t xml:space="preserve">本授权书于______年____月____日起生效，特此声明。</w:t>
      </w:r>
      <w:r/>
    </w:p>
    <w:p>
      <w:pPr>
        <w:pStyle w:val="930"/>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30"/>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30"/>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30"/>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30"/>
        <w:ind w:firstLine="480"/>
        <w:rPr>
          <w:rFonts w:hint="eastAsia"/>
          <w:sz w:val="24"/>
          <w:szCs w:val="24"/>
        </w:rPr>
      </w:pPr>
      <w:r>
        <w:rPr>
          <w:rFonts w:hint="eastAsia"/>
          <w:sz w:val="24"/>
          <w:szCs w:val="24"/>
        </w:rPr>
        <w:t xml:space="preserve">      日期：</w:t>
      </w:r>
      <w:bookmarkStart w:id="200" w:name="_Hlt26671380"/>
      <w:r/>
      <w:bookmarkEnd w:id="200"/>
      <w:r/>
      <w:bookmarkStart w:id="201" w:name="_Hlt26955070"/>
      <w:r/>
      <w:bookmarkEnd w:id="201"/>
      <w:r/>
      <w:bookmarkStart w:id="202" w:name="_格式3__银行出具的资信证明"/>
      <w:r/>
      <w:bookmarkEnd w:id="202"/>
      <w:r>
        <w:rPr>
          <w:rFonts w:hint="eastAsia"/>
          <w:sz w:val="24"/>
          <w:szCs w:val="24"/>
          <w:u w:val="single"/>
        </w:rPr>
        <w:t xml:space="preserve">                                         </w:t>
      </w:r>
      <w:r>
        <w:rPr>
          <w:rFonts w:hint="eastAsia"/>
          <w:sz w:val="24"/>
          <w:szCs w:val="24"/>
        </w:rPr>
      </w:r>
      <w:r/>
    </w:p>
    <w:p>
      <w:pPr>
        <w:pStyle w:val="915"/>
        <w:rPr>
          <w:rFonts w:hint="eastAsia"/>
          <w:i/>
          <w:sz w:val="24"/>
          <w:szCs w:val="24"/>
          <w:u w:val="single"/>
        </w:rPr>
      </w:pPr>
      <w:r>
        <w:rPr>
          <w:rFonts w:hint="eastAsia"/>
          <w:i/>
          <w:sz w:val="24"/>
          <w:szCs w:val="24"/>
          <w:u w:val="single"/>
        </w:rPr>
      </w:r>
      <w:r/>
    </w:p>
    <w:p>
      <w:pPr>
        <w:pStyle w:val="915"/>
        <w:ind w:firstLine="0"/>
        <w:rPr>
          <w:rFonts w:hint="eastAsia"/>
        </w:rPr>
      </w:pPr>
      <w:r>
        <w:rPr>
          <w:rFonts w:hint="eastAsia"/>
        </w:rPr>
      </w:r>
      <w:r/>
    </w:p>
    <w:p>
      <w:pPr>
        <w:pStyle w:val="907"/>
        <w:spacing w:line="460" w:lineRule="exact"/>
        <w:rPr>
          <w:rFonts w:hint="eastAsia" w:ascii="楷体" w:hAnsi="楷体" w:eastAsia="楷体"/>
          <w:bCs/>
          <w:sz w:val="24"/>
          <w:szCs w:val="24"/>
        </w:rPr>
      </w:pPr>
      <w:r>
        <w:rPr>
          <w:rFonts w:hint="eastAsia" w:ascii="楷体" w:hAnsi="楷体" w:eastAsia="楷体"/>
          <w:bCs/>
          <w:sz w:val="24"/>
          <w:szCs w:val="24"/>
        </w:rPr>
      </w:r>
      <w:r/>
    </w:p>
    <w:p>
      <w:pPr>
        <w:pStyle w:val="907"/>
        <w:spacing w:line="460" w:lineRule="exact"/>
        <w:rPr>
          <w:rFonts w:hint="eastAsia" w:ascii="宋体" w:hAnsi="宋体"/>
          <w:bCs/>
          <w:sz w:val="24"/>
        </w:rPr>
      </w:pPr>
      <w:r>
        <w:rPr>
          <w:rFonts w:hint="eastAsia" w:ascii="宋体" w:hAnsi="宋体"/>
          <w:bCs/>
          <w:sz w:val="24"/>
        </w:rPr>
      </w:r>
      <w:r/>
    </w:p>
    <w:p>
      <w:pPr>
        <w:pStyle w:val="910"/>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33"/>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3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933"/>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93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3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3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33"/>
        <w:ind w:left="420"/>
        <w:spacing w:before="0" w:after="0" w:line="420" w:lineRule="exact"/>
        <w:rPr>
          <w:rFonts w:hint="eastAsia" w:ascii="宋体" w:hAnsi="宋体"/>
          <w:szCs w:val="21"/>
        </w:rPr>
      </w:pPr>
      <w:r>
        <w:rPr>
          <w:rFonts w:hint="eastAsia" w:ascii="宋体" w:hAnsi="宋体"/>
          <w:szCs w:val="21"/>
        </w:rPr>
        <w:t xml:space="preserve">地          址：</w:t>
      </w:r>
      <w:r/>
    </w:p>
    <w:p>
      <w:pPr>
        <w:pStyle w:val="933"/>
        <w:ind w:left="420"/>
        <w:spacing w:before="0" w:after="0" w:line="420" w:lineRule="exact"/>
        <w:rPr>
          <w:rFonts w:hint="eastAsia" w:ascii="宋体" w:hAnsi="宋体"/>
          <w:szCs w:val="21"/>
        </w:rPr>
      </w:pPr>
      <w:r>
        <w:rPr>
          <w:rFonts w:hint="eastAsia" w:ascii="宋体" w:hAnsi="宋体"/>
          <w:szCs w:val="21"/>
        </w:rPr>
        <w:t xml:space="preserve">邮          编：</w:t>
      </w:r>
      <w:r/>
    </w:p>
    <w:p>
      <w:pPr>
        <w:pStyle w:val="933"/>
        <w:ind w:left="420"/>
        <w:spacing w:before="0" w:after="0" w:line="420" w:lineRule="exact"/>
        <w:rPr>
          <w:rFonts w:hint="eastAsia" w:ascii="宋体" w:hAnsi="宋体"/>
          <w:szCs w:val="21"/>
        </w:rPr>
      </w:pPr>
      <w:r>
        <w:rPr>
          <w:rFonts w:hint="eastAsia" w:ascii="宋体" w:hAnsi="宋体"/>
          <w:szCs w:val="21"/>
        </w:rPr>
        <w:t xml:space="preserve">电          话：</w:t>
      </w:r>
      <w:r/>
    </w:p>
    <w:p>
      <w:pPr>
        <w:pStyle w:val="933"/>
        <w:ind w:left="420"/>
        <w:spacing w:before="0" w:after="0" w:line="420" w:lineRule="exact"/>
        <w:rPr>
          <w:rFonts w:hint="eastAsia" w:ascii="宋体" w:hAnsi="宋体"/>
          <w:szCs w:val="21"/>
        </w:rPr>
      </w:pPr>
      <w:r>
        <w:rPr>
          <w:rFonts w:hint="eastAsia" w:ascii="宋体" w:hAnsi="宋体"/>
          <w:szCs w:val="21"/>
        </w:rPr>
        <w:t xml:space="preserve">传          真：</w:t>
      </w:r>
      <w:r/>
    </w:p>
    <w:p>
      <w:pPr>
        <w:pStyle w:val="93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33"/>
        <w:ind w:left="420"/>
        <w:spacing w:before="0" w:after="0" w:line="420" w:lineRule="exact"/>
        <w:rPr>
          <w:rFonts w:hint="eastAsia" w:ascii="宋体" w:hAnsi="宋体"/>
          <w:szCs w:val="21"/>
        </w:rPr>
      </w:pPr>
      <w:r>
        <w:rPr>
          <w:rFonts w:hint="eastAsia" w:ascii="宋体" w:hAnsi="宋体"/>
          <w:szCs w:val="21"/>
        </w:rPr>
        <w:t xml:space="preserve">账          号： </w:t>
      </w:r>
      <w:r/>
    </w:p>
    <w:p>
      <w:pPr>
        <w:pStyle w:val="93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jc w:val="center"/>
        <w:spacing w:line="460" w:lineRule="exact"/>
        <w:rPr>
          <w:rFonts w:ascii="黑体" w:hAnsi="黑体" w:eastAsia="黑体"/>
          <w:b/>
          <w:sz w:val="32"/>
          <w:szCs w:val="32"/>
        </w:rPr>
      </w:pPr>
      <w:r>
        <w:rPr>
          <w:rFonts w:ascii="黑体" w:hAnsi="黑体" w:eastAsia="黑体"/>
          <w:b/>
          <w:sz w:val="32"/>
          <w:szCs w:val="32"/>
        </w:rPr>
      </w:r>
      <w:r/>
    </w:p>
    <w:p>
      <w:pPr>
        <w:pStyle w:val="907"/>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907"/>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07"/>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07"/>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07"/>
        <w:ind w:firstLine="360"/>
        <w:spacing w:line="560" w:lineRule="exact"/>
        <w:rPr>
          <w:rFonts w:hint="eastAsia" w:ascii="宋体" w:hAnsi="宋体"/>
          <w:sz w:val="24"/>
          <w:szCs w:val="24"/>
        </w:rPr>
      </w:pPr>
      <w:r>
        <w:rPr>
          <w:rFonts w:hint="eastAsia" w:ascii="宋体" w:hAnsi="宋体"/>
          <w:sz w:val="24"/>
          <w:szCs w:val="24"/>
        </w:rPr>
        <w:t xml:space="preserve">……</w:t>
      </w:r>
      <w:r/>
    </w:p>
    <w:p>
      <w:pPr>
        <w:pStyle w:val="907"/>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7"/>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7"/>
        <w:ind w:right="720"/>
        <w:spacing w:line="560" w:lineRule="exact"/>
        <w:rPr>
          <w:rFonts w:hint="eastAsia" w:ascii="宋体" w:hAnsi="宋体"/>
          <w:sz w:val="24"/>
          <w:szCs w:val="24"/>
        </w:rPr>
      </w:pPr>
      <w:r>
        <w:rPr>
          <w:rFonts w:hint="eastAsia" w:ascii="宋体" w:hAnsi="宋体"/>
          <w:sz w:val="24"/>
          <w:szCs w:val="24"/>
        </w:rPr>
      </w:r>
      <w:r/>
    </w:p>
    <w:p>
      <w:pPr>
        <w:pStyle w:val="907"/>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07"/>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07"/>
        <w:ind w:firstLine="240"/>
        <w:spacing w:line="560" w:lineRule="exact"/>
        <w:rPr>
          <w:rFonts w:hint="eastAsia" w:ascii="宋体" w:hAnsi="宋体"/>
          <w:sz w:val="24"/>
          <w:szCs w:val="24"/>
        </w:rPr>
      </w:pPr>
      <w:r>
        <w:rPr>
          <w:rFonts w:hint="eastAsia" w:ascii="宋体" w:hAnsi="宋体"/>
          <w:sz w:val="24"/>
          <w:szCs w:val="24"/>
        </w:rPr>
      </w:r>
      <w:r/>
    </w:p>
    <w:p>
      <w:pPr>
        <w:pStyle w:val="907"/>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07"/>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07"/>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07"/>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07"/>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7"/>
        <w:ind w:firstLine="480"/>
        <w:spacing w:line="588" w:lineRule="exact"/>
        <w:rPr>
          <w:rFonts w:hint="eastAsia" w:ascii="宋体" w:hAnsi="宋体"/>
          <w:sz w:val="24"/>
        </w:rPr>
      </w:pPr>
      <w:r>
        <w:rPr>
          <w:rFonts w:hint="eastAsia" w:ascii="宋体" w:hAnsi="宋体"/>
          <w:sz w:val="24"/>
        </w:rPr>
      </w:r>
      <w:r/>
    </w:p>
    <w:p>
      <w:pPr>
        <w:pStyle w:val="907"/>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0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7"/>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7"/>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7"/>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7"/>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7"/>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07"/>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07"/>
        <w:ind w:firstLine="645"/>
        <w:spacing w:line="560" w:lineRule="exact"/>
        <w:rPr>
          <w:rFonts w:hint="eastAsia" w:ascii="宋体" w:hAnsi="宋体"/>
          <w:sz w:val="24"/>
        </w:rPr>
      </w:pPr>
      <w:r>
        <w:rPr>
          <w:rFonts w:hint="eastAsia" w:ascii="宋体" w:hAnsi="宋体"/>
          <w:sz w:val="24"/>
        </w:rPr>
      </w:r>
      <w:r/>
    </w:p>
    <w:p>
      <w:pPr>
        <w:pStyle w:val="907"/>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7"/>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07"/>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07"/>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07"/>
        <w:ind w:firstLine="645"/>
        <w:spacing w:line="560" w:lineRule="exact"/>
        <w:rPr>
          <w:rFonts w:hint="eastAsia" w:ascii="宋体" w:hAnsi="宋体"/>
          <w:sz w:val="24"/>
        </w:rPr>
      </w:pPr>
      <w:r>
        <w:rPr>
          <w:rFonts w:hint="eastAsia" w:ascii="宋体" w:hAnsi="宋体"/>
          <w:sz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rPr>
          <w:rFonts w:hint="eastAsia"/>
        </w:rPr>
      </w:pPr>
      <w:r>
        <w:rPr>
          <w:rFonts w:hint="eastAsia"/>
        </w:rPr>
      </w:r>
      <w:r/>
    </w:p>
    <w:p>
      <w:pPr>
        <w:pStyle w:val="907"/>
        <w:numPr>
          <w:ilvl w:val="0"/>
          <w:numId w:val="4"/>
        </w:num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w:t>
      </w:r>
      <w:r/>
    </w:p>
    <w:p>
      <w:pPr>
        <w:pStyle w:val="907"/>
        <w:jc w:val="center"/>
        <w:rPr>
          <w:b/>
          <w:bCs/>
          <w:sz w:val="28"/>
          <w:szCs w:val="36"/>
        </w:rPr>
      </w:pPr>
      <w:r>
        <w:rPr>
          <w:rFonts w:hint="eastAsia"/>
          <w:b/>
          <w:bCs/>
          <w:sz w:val="28"/>
          <w:szCs w:val="36"/>
        </w:rPr>
        <w:t xml:space="preserve">★分项报价表</w:t>
      </w:r>
      <w:r>
        <w:rPr>
          <w:b/>
          <w:bCs/>
          <w:sz w:val="28"/>
          <w:szCs w:val="36"/>
        </w:rPr>
      </w:r>
      <w:r/>
    </w:p>
    <w:p>
      <w:pPr>
        <w:pStyle w:val="907"/>
        <w:tabs>
          <w:tab w:val="left" w:pos="1800" w:leader="none"/>
          <w:tab w:val="left" w:pos="5580" w:leader="none"/>
        </w:tabs>
        <w:rPr>
          <w:rFonts w:ascii="Calibri" w:hAnsi="Calibri" w:cs="宋体"/>
          <w:color w:val="000000"/>
          <w:sz w:val="24"/>
        </w:rPr>
      </w:pPr>
      <w:r>
        <w:rPr>
          <w:rFonts w:ascii="Calibri" w:hAnsi="Calibri" w:cs="宋体"/>
          <w:color w:val="000000"/>
          <w:sz w:val="24"/>
        </w:rPr>
        <w:t xml:space="preserve">项目编号/包号：___________ 项目名称：__________    报价单位：人民币元</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599"/>
        <w:gridCol w:w="1177"/>
        <w:gridCol w:w="938"/>
        <w:gridCol w:w="913"/>
        <w:gridCol w:w="1022"/>
        <w:gridCol w:w="697"/>
        <w:gridCol w:w="2302"/>
      </w:tblGrid>
      <w:tr>
        <w:trPr>
          <w:trHeight w:val="742"/>
        </w:trPr>
        <w:tc>
          <w:tcPr>
            <w:tcW w:w="521" w:type="dxa"/>
            <w:vAlign w:val="center"/>
            <w:textDirection w:val="lrTb"/>
            <w:noWrap w:val="false"/>
          </w:tcPr>
          <w:p>
            <w:pPr>
              <w:pStyle w:val="907"/>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1599" w:type="dxa"/>
            <w:vAlign w:val="center"/>
            <w:textDirection w:val="lrTb"/>
            <w:noWrap w:val="false"/>
          </w:tcPr>
          <w:p>
            <w:pPr>
              <w:pStyle w:val="907"/>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1177" w:type="dxa"/>
            <w:vAlign w:val="center"/>
            <w:textDirection w:val="lrTb"/>
            <w:noWrap w:val="false"/>
          </w:tcPr>
          <w:p>
            <w:pPr>
              <w:pStyle w:val="907"/>
              <w:jc w:val="center"/>
              <w:rPr>
                <w:rFonts w:ascii="宋体" w:hAnsi="宋体" w:cs="宋体"/>
                <w:b/>
                <w:bCs/>
              </w:rPr>
            </w:pPr>
            <w:r>
              <w:rPr>
                <w:rFonts w:hint="eastAsia" w:ascii="宋体" w:hAnsi="宋体" w:cs="宋体"/>
                <w:b/>
                <w:bCs/>
              </w:rPr>
              <w:t xml:space="preserve">具体服务范围</w:t>
            </w:r>
            <w:r>
              <w:rPr>
                <w:rFonts w:ascii="宋体" w:hAnsi="宋体" w:cs="宋体"/>
                <w:b/>
                <w:bCs/>
              </w:rPr>
            </w:r>
            <w:r/>
          </w:p>
        </w:tc>
        <w:tc>
          <w:tcPr>
            <w:tcW w:w="938" w:type="dxa"/>
            <w:vAlign w:val="center"/>
            <w:textDirection w:val="lrTb"/>
            <w:noWrap w:val="false"/>
          </w:tcPr>
          <w:p>
            <w:pPr>
              <w:pStyle w:val="907"/>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913" w:type="dxa"/>
            <w:vAlign w:val="center"/>
            <w:textDirection w:val="lrTb"/>
            <w:noWrap w:val="false"/>
          </w:tcPr>
          <w:p>
            <w:pPr>
              <w:pStyle w:val="907"/>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07"/>
              <w:jc w:val="center"/>
              <w:rPr>
                <w:rFonts w:ascii="宋体" w:hAnsi="宋体" w:cs="宋体"/>
                <w:b/>
                <w:bCs/>
              </w:rPr>
            </w:pPr>
            <w:r>
              <w:rPr>
                <w:rFonts w:hint="eastAsia" w:ascii="宋体" w:hAnsi="宋体" w:cs="宋体"/>
                <w:b/>
                <w:bCs/>
              </w:rPr>
              <w:t xml:space="preserve">时间（月）</w:t>
            </w:r>
            <w:r>
              <w:rPr>
                <w:rFonts w:ascii="宋体" w:hAnsi="宋体" w:cs="宋体"/>
                <w:b/>
                <w:bCs/>
              </w:rPr>
            </w:r>
            <w:r/>
          </w:p>
        </w:tc>
        <w:tc>
          <w:tcPr>
            <w:tcW w:w="1022" w:type="dxa"/>
            <w:vAlign w:val="center"/>
            <w:textDirection w:val="lrTb"/>
            <w:noWrap w:val="false"/>
          </w:tcPr>
          <w:p>
            <w:pPr>
              <w:pStyle w:val="907"/>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697" w:type="dxa"/>
            <w:vAlign w:val="center"/>
            <w:textDirection w:val="lrTb"/>
            <w:noWrap w:val="false"/>
          </w:tcPr>
          <w:p>
            <w:pPr>
              <w:pStyle w:val="907"/>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07"/>
              <w:jc w:val="center"/>
              <w:rPr>
                <w:rFonts w:ascii="宋体" w:hAnsi="宋体" w:cs="宋体"/>
                <w:b/>
                <w:bCs/>
              </w:rPr>
            </w:pPr>
            <w:r>
              <w:rPr>
                <w:rFonts w:hint="eastAsia" w:ascii="宋体" w:hAnsi="宋体" w:cs="宋体"/>
                <w:b/>
                <w:bCs/>
              </w:rPr>
              <w:t xml:space="preserve">人数</w:t>
            </w:r>
            <w:r>
              <w:rPr>
                <w:rFonts w:ascii="宋体" w:hAnsi="宋体" w:cs="宋体"/>
                <w:b/>
                <w:bCs/>
              </w:rPr>
            </w:r>
            <w:r/>
          </w:p>
        </w:tc>
        <w:tc>
          <w:tcPr>
            <w:tcW w:w="2302" w:type="dxa"/>
            <w:vAlign w:val="center"/>
            <w:textDirection w:val="lrTb"/>
            <w:noWrap w:val="false"/>
          </w:tcPr>
          <w:p>
            <w:pPr>
              <w:pStyle w:val="907"/>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cantSplit/>
          <w:trHeight w:val="571"/>
        </w:trPr>
        <w:tc>
          <w:tcPr>
            <w:tcW w:w="521" w:type="dxa"/>
            <w:vAlign w:val="center"/>
            <w:textDirection w:val="lrTb"/>
            <w:noWrap w:val="false"/>
          </w:tcPr>
          <w:p>
            <w:pPr>
              <w:pStyle w:val="907"/>
              <w:jc w:val="center"/>
              <w:spacing w:line="360" w:lineRule="auto"/>
              <w:widowControl/>
              <w:rPr>
                <w:rFonts w:hint="eastAsia" w:ascii="宋体" w:hAnsi="宋体" w:cs="宋体"/>
              </w:rPr>
            </w:pPr>
            <w:r>
              <w:rPr>
                <w:rFonts w:hint="eastAsia" w:ascii="宋体" w:hAnsi="宋体" w:cs="宋体"/>
              </w:rPr>
              <w:t xml:space="preserve">1</w:t>
            </w:r>
            <w:r/>
          </w:p>
        </w:tc>
        <w:tc>
          <w:tcPr>
            <w:tcW w:w="1599" w:type="dxa"/>
            <w:vAlign w:val="center"/>
            <w:textDirection w:val="lrTb"/>
            <w:noWrap w:val="false"/>
          </w:tcPr>
          <w:p>
            <w:pPr>
              <w:pStyle w:val="907"/>
              <w:jc w:val="left"/>
              <w:widowControl/>
              <w:rPr>
                <w:rFonts w:hint="eastAsia" w:ascii="宋体" w:hAnsi="宋体" w:cs="宋体"/>
                <w:lang w:val="zh-TW"/>
              </w:rPr>
            </w:pPr>
            <w:r>
              <w:rPr>
                <w:rFonts w:hint="eastAsia" w:ascii="宋体" w:hAnsi="宋体" w:cs="宋体"/>
              </w:rPr>
              <w:t xml:space="preserve">项目主管</w:t>
            </w:r>
            <w:r>
              <w:rPr>
                <w:rFonts w:hint="eastAsia" w:ascii="宋体" w:hAnsi="宋体" w:cs="宋体"/>
                <w:lang w:val="zh-TW"/>
              </w:rPr>
              <w:t xml:space="preserve">（负责日常队伍管理及医院与公司相关工作对接，</w:t>
            </w:r>
            <w:r>
              <w:rPr>
                <w:rFonts w:hint="eastAsia" w:ascii="宋体" w:hAnsi="宋体" w:cs="宋体"/>
              </w:rPr>
              <w:t xml:space="preserve">兼秩序维护</w:t>
            </w:r>
            <w:r>
              <w:rPr>
                <w:rFonts w:hint="eastAsia" w:ascii="宋体" w:hAnsi="宋体" w:cs="宋体"/>
                <w:lang w:val="zh-TW"/>
              </w:rPr>
              <w:t xml:space="preserve">）</w:t>
            </w:r>
            <w:r/>
          </w:p>
        </w:tc>
        <w:tc>
          <w:tcPr>
            <w:tcW w:w="1177"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938"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913"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36个月</w:t>
            </w:r>
            <w:r/>
          </w:p>
        </w:tc>
        <w:tc>
          <w:tcPr>
            <w:tcW w:w="1022"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详见招标文件“第四章 采购需求”</w:t>
            </w:r>
            <w:r/>
          </w:p>
        </w:tc>
        <w:tc>
          <w:tcPr>
            <w:tcW w:w="697" w:type="dxa"/>
            <w:vAlign w:val="center"/>
            <w:textDirection w:val="lrTb"/>
            <w:noWrap w:val="false"/>
          </w:tcPr>
          <w:p>
            <w:pPr>
              <w:pStyle w:val="907"/>
              <w:jc w:val="center"/>
              <w:spacing w:line="360" w:lineRule="auto"/>
              <w:rPr>
                <w:rFonts w:hint="eastAsia" w:ascii="宋体" w:hAnsi="宋体"/>
                <w:bCs/>
                <w:sz w:val="24"/>
                <w:szCs w:val="24"/>
                <w:lang w:val="zh-TW"/>
              </w:rPr>
            </w:pPr>
            <w:r>
              <w:rPr>
                <w:rFonts w:hint="eastAsia" w:ascii="宋体" w:hAnsi="宋体"/>
                <w:bCs/>
                <w:sz w:val="24"/>
                <w:szCs w:val="24"/>
              </w:rPr>
              <w:t xml:space="preserve">1</w:t>
            </w:r>
            <w:r>
              <w:rPr>
                <w:rFonts w:hint="eastAsia" w:ascii="宋体" w:hAnsi="宋体"/>
                <w:bCs/>
                <w:sz w:val="24"/>
                <w:szCs w:val="24"/>
                <w:lang w:val="zh-TW"/>
              </w:rPr>
            </w:r>
            <w:r/>
          </w:p>
        </w:tc>
        <w:tc>
          <w:tcPr>
            <w:tcW w:w="2302" w:type="dxa"/>
            <w:vAlign w:val="center"/>
            <w:vMerge w:val="restart"/>
            <w:textDirection w:val="lrTb"/>
            <w:noWrap w:val="false"/>
          </w:tcPr>
          <w:p>
            <w:pPr>
              <w:pStyle w:val="907"/>
              <w:jc w:val="center"/>
              <w:rPr>
                <w:rFonts w:hint="eastAsia" w:ascii="宋体" w:hAnsi="宋体" w:cs="宋体"/>
              </w:rPr>
            </w:pPr>
            <w:r>
              <w:rPr>
                <w:rFonts w:hint="eastAsia" w:ascii="宋体" w:hAnsi="宋体" w:cs="宋体"/>
              </w:rPr>
              <w:t xml:space="preserve">包含员工费用和管理人员费用、离职补偿金、保险、管理费、培</w:t>
            </w:r>
            <w:r>
              <w:rPr>
                <w:rFonts w:hint="eastAsia" w:ascii="宋体" w:hAnsi="宋体" w:cs="宋体"/>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tc>
      </w:tr>
      <w:tr>
        <w:trPr>
          <w:cantSplit/>
          <w:trHeight w:val="571"/>
        </w:trPr>
        <w:tc>
          <w:tcPr>
            <w:tcW w:w="521" w:type="dxa"/>
            <w:vAlign w:val="center"/>
            <w:textDirection w:val="lrTb"/>
            <w:noWrap w:val="false"/>
          </w:tcPr>
          <w:p>
            <w:pPr>
              <w:pStyle w:val="907"/>
              <w:jc w:val="center"/>
              <w:spacing w:line="360" w:lineRule="auto"/>
              <w:widowControl/>
              <w:rPr>
                <w:rFonts w:hint="eastAsia" w:ascii="宋体" w:hAnsi="宋体" w:cs="宋体"/>
              </w:rPr>
            </w:pPr>
            <w:r>
              <w:rPr>
                <w:rFonts w:hint="eastAsia" w:ascii="宋体" w:hAnsi="宋体" w:cs="宋体"/>
              </w:rPr>
              <w:t xml:space="preserve">2</w:t>
            </w:r>
            <w:r/>
          </w:p>
        </w:tc>
        <w:tc>
          <w:tcPr>
            <w:tcW w:w="1599" w:type="dxa"/>
            <w:vAlign w:val="center"/>
            <w:textDirection w:val="lrTb"/>
            <w:noWrap w:val="false"/>
          </w:tcPr>
          <w:p>
            <w:pPr>
              <w:pStyle w:val="907"/>
              <w:jc w:val="left"/>
              <w:widowControl/>
              <w:rPr>
                <w:rFonts w:hint="eastAsia" w:ascii="宋体" w:hAnsi="宋体" w:cs="宋体"/>
              </w:rPr>
            </w:pPr>
            <w:r>
              <w:rPr>
                <w:rFonts w:hint="eastAsia" w:ascii="宋体" w:hAnsi="宋体" w:cs="宋体"/>
                <w:lang w:val="zh-TW"/>
              </w:rPr>
              <w:t xml:space="preserve">保安</w:t>
            </w:r>
            <w:r>
              <w:rPr>
                <w:rFonts w:hint="eastAsia" w:ascii="宋体" w:hAnsi="宋体" w:cs="宋体"/>
              </w:rPr>
              <w:t xml:space="preserve">员（秩序维护、外围管理）</w:t>
            </w:r>
            <w:r/>
          </w:p>
        </w:tc>
        <w:tc>
          <w:tcPr>
            <w:tcW w:w="1177"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938"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913"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36个月</w:t>
            </w:r>
            <w:r/>
          </w:p>
        </w:tc>
        <w:tc>
          <w:tcPr>
            <w:tcW w:w="1022"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详见招标文件“第四章 采购需求”</w:t>
            </w:r>
            <w:r/>
          </w:p>
        </w:tc>
        <w:tc>
          <w:tcPr>
            <w:tcW w:w="697" w:type="dxa"/>
            <w:vAlign w:val="center"/>
            <w:textDirection w:val="lrTb"/>
            <w:noWrap w:val="false"/>
          </w:tcPr>
          <w:p>
            <w:pPr>
              <w:pStyle w:val="907"/>
              <w:jc w:val="center"/>
              <w:spacing w:line="360" w:lineRule="auto"/>
              <w:rPr>
                <w:rFonts w:hint="eastAsia" w:ascii="宋体" w:hAnsi="宋体"/>
                <w:bCs/>
                <w:sz w:val="24"/>
                <w:szCs w:val="24"/>
              </w:rPr>
            </w:pPr>
            <w:r>
              <w:rPr>
                <w:rFonts w:hint="eastAsia" w:ascii="宋体" w:hAnsi="宋体"/>
                <w:bCs/>
                <w:sz w:val="24"/>
                <w:szCs w:val="24"/>
              </w:rPr>
              <w:t xml:space="preserve">2</w:t>
            </w:r>
            <w:r/>
          </w:p>
        </w:tc>
        <w:tc>
          <w:tcPr>
            <w:tcW w:w="2302"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2062"/>
        </w:trPr>
        <w:tc>
          <w:tcPr>
            <w:tcW w:w="521" w:type="dxa"/>
            <w:vAlign w:val="center"/>
            <w:textDirection w:val="lrTb"/>
            <w:noWrap w:val="false"/>
          </w:tcPr>
          <w:p>
            <w:pPr>
              <w:pStyle w:val="907"/>
              <w:jc w:val="center"/>
              <w:spacing w:line="360" w:lineRule="auto"/>
              <w:widowControl/>
              <w:rPr>
                <w:rFonts w:hint="eastAsia" w:ascii="宋体" w:hAnsi="宋体" w:cs="宋体"/>
              </w:rPr>
            </w:pPr>
            <w:r>
              <w:rPr>
                <w:rFonts w:hint="eastAsia" w:ascii="宋体" w:hAnsi="宋体" w:cs="宋体"/>
              </w:rPr>
              <w:t xml:space="preserve">3</w:t>
            </w:r>
            <w:r/>
          </w:p>
        </w:tc>
        <w:tc>
          <w:tcPr>
            <w:tcW w:w="1599"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保洁员（兼绿化养护，含保洁主管）</w:t>
            </w:r>
            <w:r/>
          </w:p>
        </w:tc>
        <w:tc>
          <w:tcPr>
            <w:tcW w:w="1177"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938"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913"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36个月</w:t>
            </w:r>
            <w:r/>
          </w:p>
        </w:tc>
        <w:tc>
          <w:tcPr>
            <w:tcW w:w="1022"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697" w:type="dxa"/>
            <w:vAlign w:val="center"/>
            <w:textDirection w:val="lrTb"/>
            <w:noWrap w:val="false"/>
          </w:tcPr>
          <w:p>
            <w:pPr>
              <w:pStyle w:val="907"/>
              <w:jc w:val="center"/>
              <w:spacing w:line="360" w:lineRule="auto"/>
              <w:rPr>
                <w:rFonts w:hint="eastAsia" w:ascii="宋体" w:hAnsi="宋体"/>
                <w:bCs/>
                <w:sz w:val="24"/>
                <w:szCs w:val="24"/>
              </w:rPr>
            </w:pPr>
            <w:r>
              <w:rPr>
                <w:rFonts w:hint="eastAsia" w:ascii="宋体" w:hAnsi="宋体"/>
                <w:bCs/>
                <w:sz w:val="24"/>
                <w:szCs w:val="24"/>
              </w:rPr>
              <w:t xml:space="preserve">7</w:t>
            </w:r>
            <w:r/>
          </w:p>
        </w:tc>
        <w:tc>
          <w:tcPr>
            <w:tcW w:w="2302"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r>
      <w:tr>
        <w:trPr>
          <w:cantSplit/>
          <w:trHeight w:val="2528"/>
        </w:trPr>
        <w:tc>
          <w:tcPr>
            <w:tcW w:w="521" w:type="dxa"/>
            <w:vAlign w:val="center"/>
            <w:textDirection w:val="lrTb"/>
            <w:noWrap w:val="false"/>
          </w:tcPr>
          <w:p>
            <w:pPr>
              <w:pStyle w:val="907"/>
              <w:jc w:val="center"/>
              <w:spacing w:line="360" w:lineRule="auto"/>
              <w:widowControl/>
              <w:rPr>
                <w:rFonts w:hint="eastAsia" w:ascii="宋体" w:hAnsi="宋体" w:cs="宋体"/>
              </w:rPr>
            </w:pPr>
            <w:r>
              <w:rPr>
                <w:rFonts w:hint="eastAsia" w:ascii="宋体" w:hAnsi="宋体" w:cs="宋体"/>
              </w:rPr>
              <w:t xml:space="preserve">4</w:t>
            </w:r>
            <w:r/>
          </w:p>
        </w:tc>
        <w:tc>
          <w:tcPr>
            <w:tcW w:w="1599"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消控员</w:t>
            </w:r>
            <w:r/>
          </w:p>
        </w:tc>
        <w:tc>
          <w:tcPr>
            <w:tcW w:w="1177"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938"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913"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36个月</w:t>
            </w:r>
            <w:r/>
          </w:p>
        </w:tc>
        <w:tc>
          <w:tcPr>
            <w:tcW w:w="1022" w:type="dxa"/>
            <w:vAlign w:val="center"/>
            <w:textDirection w:val="lrTb"/>
            <w:noWrap w:val="false"/>
          </w:tcPr>
          <w:p>
            <w:pPr>
              <w:pStyle w:val="907"/>
              <w:jc w:val="left"/>
              <w:widowControl/>
              <w:rPr>
                <w:rFonts w:hint="eastAsia" w:ascii="宋体" w:hAnsi="宋体" w:cs="宋体"/>
              </w:rPr>
            </w:pPr>
            <w:r>
              <w:rPr>
                <w:rFonts w:hint="eastAsia" w:ascii="宋体" w:hAnsi="宋体" w:cs="宋体"/>
              </w:rPr>
              <w:t xml:space="preserve">详见招标文件 “第四章 采购需求”</w:t>
            </w:r>
            <w:r/>
          </w:p>
        </w:tc>
        <w:tc>
          <w:tcPr>
            <w:tcW w:w="697" w:type="dxa"/>
            <w:vAlign w:val="center"/>
            <w:textDirection w:val="lrTb"/>
            <w:noWrap w:val="false"/>
          </w:tcPr>
          <w:p>
            <w:pPr>
              <w:pStyle w:val="907"/>
              <w:jc w:val="center"/>
              <w:spacing w:line="360" w:lineRule="auto"/>
              <w:rPr>
                <w:rFonts w:hint="eastAsia" w:ascii="宋体" w:hAnsi="宋体"/>
                <w:bCs/>
                <w:sz w:val="24"/>
                <w:szCs w:val="24"/>
              </w:rPr>
            </w:pPr>
            <w:r>
              <w:rPr>
                <w:rFonts w:hint="eastAsia" w:ascii="宋体" w:hAnsi="宋体"/>
                <w:bCs/>
                <w:sz w:val="24"/>
                <w:szCs w:val="24"/>
              </w:rPr>
              <w:t xml:space="preserve">4</w:t>
            </w:r>
            <w:r/>
          </w:p>
        </w:tc>
        <w:tc>
          <w:tcPr>
            <w:tcW w:w="2302" w:type="dxa"/>
            <w:vAlign w:val="center"/>
            <w:vMerge w:val="continue"/>
            <w:textDirection w:val="lrTb"/>
            <w:noWrap w:val="false"/>
          </w:tcPr>
          <w:p>
            <w:pPr>
              <w:pStyle w:val="907"/>
              <w:jc w:val="center"/>
              <w:rPr>
                <w:rFonts w:hint="eastAsia" w:ascii="宋体" w:hAnsi="宋体" w:cs="宋体"/>
              </w:rPr>
            </w:pPr>
            <w:r>
              <w:rPr>
                <w:rFonts w:hint="eastAsia" w:ascii="宋体" w:hAnsi="宋体" w:cs="宋体"/>
              </w:rPr>
            </w:r>
            <w:r/>
          </w:p>
        </w:tc>
      </w:tr>
      <w:tr>
        <w:trPr>
          <w:trHeight w:val="478"/>
        </w:trPr>
        <w:tc>
          <w:tcPr>
            <w:gridSpan w:val="2"/>
            <w:tcW w:w="2120" w:type="dxa"/>
            <w:vAlign w:val="center"/>
            <w:textDirection w:val="lrTb"/>
            <w:noWrap w:val="false"/>
          </w:tcPr>
          <w:p>
            <w:pPr>
              <w:pStyle w:val="907"/>
              <w:jc w:val="center"/>
              <w:rPr>
                <w:rFonts w:hint="eastAsia" w:ascii="宋体" w:hAnsi="宋体" w:cs="宋体"/>
                <w:b/>
                <w:bCs/>
              </w:rPr>
            </w:pPr>
            <w:r>
              <w:rPr>
                <w:rFonts w:hint="eastAsia" w:ascii="宋体" w:hAnsi="宋体" w:cs="宋体"/>
                <w:b/>
                <w:bCs/>
              </w:rPr>
              <w:t xml:space="preserve">每月投标单价（元/月）</w:t>
            </w:r>
            <w:r/>
          </w:p>
        </w:tc>
        <w:tc>
          <w:tcPr>
            <w:gridSpan w:val="6"/>
            <w:tcW w:w="7049" w:type="dxa"/>
            <w:vAlign w:val="center"/>
            <w:textDirection w:val="lrTb"/>
            <w:noWrap w:val="false"/>
          </w:tcPr>
          <w:p>
            <w:pPr>
              <w:pStyle w:val="907"/>
              <w:jc w:val="left"/>
              <w:rPr>
                <w:rFonts w:hint="eastAsia" w:ascii="宋体" w:hAnsi="宋体" w:cs="宋体"/>
              </w:rPr>
            </w:pPr>
            <w:r>
              <w:rPr>
                <w:rFonts w:hint="eastAsia" w:ascii="宋体" w:hAnsi="宋体" w:cs="宋体"/>
              </w:rPr>
            </w:r>
            <w:r/>
          </w:p>
        </w:tc>
      </w:tr>
      <w:tr>
        <w:trPr>
          <w:trHeight w:val="424"/>
        </w:trPr>
        <w:tc>
          <w:tcPr>
            <w:gridSpan w:val="2"/>
            <w:tcW w:w="2120" w:type="dxa"/>
            <w:vAlign w:val="center"/>
            <w:textDirection w:val="lrTb"/>
            <w:noWrap w:val="false"/>
          </w:tcPr>
          <w:p>
            <w:pPr>
              <w:pStyle w:val="907"/>
              <w:jc w:val="center"/>
              <w:rPr>
                <w:rFonts w:hint="eastAsia" w:ascii="宋体" w:hAnsi="宋体" w:cs="宋体"/>
                <w:b/>
                <w:bCs/>
              </w:rPr>
            </w:pPr>
            <w:r>
              <w:rPr>
                <w:rFonts w:hint="eastAsia" w:ascii="宋体" w:hAnsi="宋体" w:cs="宋体"/>
                <w:b/>
                <w:bCs/>
              </w:rPr>
              <w:t xml:space="preserve">投标总价（36个月）（元）</w:t>
            </w:r>
            <w:r/>
          </w:p>
        </w:tc>
        <w:tc>
          <w:tcPr>
            <w:gridSpan w:val="6"/>
            <w:tcW w:w="7049" w:type="dxa"/>
            <w:vAlign w:val="center"/>
            <w:textDirection w:val="lrTb"/>
            <w:noWrap w:val="false"/>
          </w:tcPr>
          <w:p>
            <w:pPr>
              <w:pStyle w:val="907"/>
              <w:jc w:val="left"/>
              <w:rPr>
                <w:rFonts w:hint="eastAsia" w:ascii="宋体" w:hAnsi="宋体" w:cs="宋体"/>
              </w:rPr>
            </w:pPr>
            <w:r>
              <w:rPr>
                <w:rFonts w:hint="eastAsia" w:ascii="宋体" w:hAnsi="宋体" w:cs="宋体"/>
              </w:rPr>
            </w:r>
            <w:r/>
          </w:p>
        </w:tc>
      </w:tr>
    </w:tbl>
    <w:p>
      <w:pPr>
        <w:pStyle w:val="907"/>
        <w:tabs>
          <w:tab w:val="left" w:pos="1800" w:leader="none"/>
          <w:tab w:val="left" w:pos="5580" w:leader="none"/>
        </w:tabs>
        <w:rPr>
          <w:rFonts w:ascii="Calibri" w:hAnsi="Calibri" w:cs="宋体"/>
          <w:color w:val="000000"/>
          <w:sz w:val="24"/>
        </w:rPr>
      </w:pPr>
      <w:r>
        <w:rPr>
          <w:rFonts w:ascii="Calibri" w:hAnsi="Calibri" w:cs="宋体"/>
          <w:color w:val="000000"/>
          <w:sz w:val="24"/>
        </w:rPr>
      </w:r>
      <w:r/>
    </w:p>
    <w:p>
      <w:pPr>
        <w:pStyle w:val="907"/>
        <w:tabs>
          <w:tab w:val="left" w:pos="1800" w:leader="none"/>
          <w:tab w:val="left" w:pos="5580" w:leader="none"/>
        </w:tabs>
        <w:rPr>
          <w:rFonts w:ascii="Calibri" w:hAnsi="Calibri" w:cs="宋体"/>
          <w:color w:val="000000"/>
          <w:sz w:val="24"/>
        </w:rPr>
      </w:pPr>
      <w:r>
        <w:rPr>
          <w:rFonts w:ascii="Calibri" w:hAnsi="Calibri" w:cs="宋体"/>
          <w:color w:val="000000"/>
          <w:sz w:val="24"/>
        </w:rPr>
      </w:r>
      <w:r/>
    </w:p>
    <w:p>
      <w:pPr>
        <w:pStyle w:val="907"/>
        <w:tabs>
          <w:tab w:val="left" w:pos="1800" w:leader="none"/>
          <w:tab w:val="left" w:pos="5580" w:leader="none"/>
        </w:tabs>
        <w:rPr>
          <w:rFonts w:hint="eastAsia" w:ascii="Calibri" w:hAnsi="Calibri" w:cs="宋体"/>
          <w:color w:val="000000"/>
          <w:sz w:val="24"/>
        </w:rPr>
      </w:pPr>
      <w:r>
        <w:rPr>
          <w:rFonts w:hint="eastAsia" w:ascii="Calibri" w:hAnsi="Calibri" w:cs="宋体"/>
          <w:color w:val="000000"/>
          <w:sz w:val="24"/>
        </w:rPr>
      </w:r>
      <w:r/>
    </w:p>
    <w:p>
      <w:pPr>
        <w:pStyle w:val="907"/>
        <w:jc w:val="left"/>
        <w:widowControl/>
        <w:rPr>
          <w:rFonts w:ascii="宋体" w:hAnsi="宋体" w:cs="宋体"/>
          <w:sz w:val="24"/>
        </w:rPr>
      </w:pPr>
      <w:r>
        <w:rPr>
          <w:rFonts w:hint="eastAsia" w:ascii="宋体" w:hAnsi="宋体" w:cs="宋体"/>
        </w:rPr>
        <w:t xml:space="preserve">注：</w:t>
      </w:r>
      <w:r>
        <w:rPr>
          <w:rFonts w:hint="eastAsia" w:ascii="宋体" w:hAnsi="宋体"/>
          <w:color w:val="000000"/>
          <w:sz w:val="24"/>
        </w:rPr>
        <w:t xml:space="preserve">注：</w:t>
      </w:r>
      <w:r>
        <w:rPr>
          <w:color w:val="000000"/>
          <w:sz w:val="24"/>
        </w:rPr>
        <w:t xml:space="preserve">1.</w:t>
      </w:r>
      <w:r>
        <w:rPr>
          <w:rFonts w:hint="eastAsia" w:ascii="宋体" w:hAnsi="宋体"/>
          <w:color w:val="000000"/>
          <w:sz w:val="24"/>
        </w:rPr>
        <w:t xml:space="preserve">本表应按包分别填写。</w:t>
      </w:r>
      <w:r>
        <w:rPr>
          <w:rFonts w:ascii="宋体" w:hAnsi="宋体" w:cs="宋体"/>
          <w:sz w:val="24"/>
        </w:rPr>
      </w:r>
      <w:r/>
    </w:p>
    <w:p>
      <w:pPr>
        <w:pStyle w:val="907"/>
        <w:ind w:firstLine="480"/>
        <w:jc w:val="left"/>
        <w:widowControl/>
        <w:rPr>
          <w:rFonts w:ascii="宋体" w:hAnsi="宋体" w:cs="宋体"/>
          <w:sz w:val="24"/>
        </w:rPr>
      </w:pPr>
      <w:r>
        <w:rPr>
          <w:color w:val="000000"/>
          <w:sz w:val="24"/>
        </w:rPr>
        <w:t xml:space="preserve">2.</w:t>
      </w:r>
      <w:r>
        <w:rPr>
          <w:rFonts w:hint="eastAsia" w:ascii="宋体" w:hAnsi="宋体"/>
          <w:color w:val="000000"/>
          <w:sz w:val="24"/>
        </w:rPr>
        <w:t xml:space="preserve">如果不提供分项报价将视为没有实质性响应磋商文件</w:t>
      </w:r>
      <w:r>
        <w:rPr>
          <w:rFonts w:ascii="宋体" w:hAnsi="宋体" w:cs="宋体"/>
          <w:sz w:val="24"/>
        </w:rPr>
      </w:r>
      <w:r/>
    </w:p>
    <w:p>
      <w:pPr>
        <w:pStyle w:val="907"/>
        <w:ind w:firstLine="480"/>
        <w:jc w:val="left"/>
        <w:widowControl/>
        <w:rPr>
          <w:rFonts w:ascii="宋体" w:hAnsi="宋体" w:cs="宋体"/>
          <w:sz w:val="24"/>
        </w:rPr>
      </w:pPr>
      <w:r>
        <w:rPr>
          <w:color w:val="000000"/>
          <w:sz w:val="24"/>
        </w:rPr>
        <w:t xml:space="preserve">3.</w:t>
      </w:r>
      <w:r>
        <w:rPr>
          <w:rFonts w:hint="eastAsia" w:ascii="宋体" w:hAnsi="宋体"/>
          <w:color w:val="000000"/>
          <w:sz w:val="24"/>
        </w:rPr>
        <w:t xml:space="preserve">本表行数可以按照项目分项情况增加。</w:t>
      </w:r>
      <w:r>
        <w:rPr>
          <w:rFonts w:ascii="宋体" w:hAnsi="宋体" w:cs="宋体"/>
          <w:sz w:val="24"/>
        </w:rPr>
      </w:r>
      <w:r/>
    </w:p>
    <w:p>
      <w:pPr>
        <w:pStyle w:val="907"/>
        <w:ind w:firstLine="480"/>
        <w:jc w:val="left"/>
        <w:widowControl/>
        <w:rPr>
          <w:rFonts w:ascii="宋体" w:hAnsi="宋体"/>
          <w:color w:val="000000"/>
          <w:sz w:val="24"/>
        </w:rPr>
      </w:pPr>
      <w:r>
        <w:rPr>
          <w:color w:val="000000"/>
          <w:sz w:val="24"/>
        </w:rPr>
        <w:t xml:space="preserve">4.</w:t>
      </w:r>
      <w:r>
        <w:rPr>
          <w:rFonts w:hint="eastAsia" w:ascii="宋体" w:hAnsi="宋体"/>
          <w:color w:val="000000"/>
          <w:sz w:val="24"/>
        </w:rPr>
        <w:t xml:space="preserve">上述各项的服务内容如表格中填写不下的，可以逐项另页描述。</w:t>
      </w:r>
      <w:r>
        <w:rPr>
          <w:rFonts w:ascii="宋体" w:hAnsi="宋体"/>
          <w:color w:val="000000"/>
          <w:sz w:val="24"/>
        </w:rPr>
      </w:r>
      <w:r/>
    </w:p>
    <w:p>
      <w:pPr>
        <w:pStyle w:val="907"/>
        <w:ind w:firstLine="480"/>
        <w:jc w:val="left"/>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投标人</w:t>
      </w:r>
      <w:r>
        <w:rPr>
          <w:rFonts w:ascii="宋体" w:hAnsi="宋体"/>
          <w:color w:val="000000"/>
          <w:sz w:val="24"/>
        </w:rPr>
        <w:t xml:space="preserve">的投标总价应包括为完成本项目所</w:t>
      </w:r>
      <w:r>
        <w:rPr>
          <w:rFonts w:hint="eastAsia" w:ascii="宋体" w:hAnsi="宋体"/>
          <w:color w:val="000000"/>
          <w:sz w:val="24"/>
        </w:rPr>
        <w:t xml:space="preserve">发生</w:t>
      </w:r>
      <w:r>
        <w:rPr>
          <w:rFonts w:ascii="宋体" w:hAnsi="宋体"/>
          <w:color w:val="000000"/>
          <w:sz w:val="24"/>
        </w:rPr>
        <w:t xml:space="preserve">的一切相关费用和税费等</w:t>
      </w:r>
      <w:r>
        <w:rPr>
          <w:rFonts w:hint="eastAsia" w:ascii="宋体" w:hAnsi="宋体"/>
          <w:color w:val="000000"/>
          <w:sz w:val="24"/>
        </w:rPr>
        <w:t xml:space="preserve">，</w:t>
      </w:r>
      <w:r>
        <w:rPr>
          <w:rFonts w:ascii="宋体" w:hAnsi="宋体"/>
          <w:color w:val="000000"/>
          <w:sz w:val="24"/>
        </w:rPr>
        <w:t xml:space="preserve">招标人将不再支付投标总价</w:t>
      </w:r>
      <w:r>
        <w:rPr>
          <w:rFonts w:hint="eastAsia" w:ascii="宋体" w:hAnsi="宋体"/>
          <w:color w:val="000000"/>
          <w:sz w:val="24"/>
        </w:rPr>
        <w:t xml:space="preserve">以外</w:t>
      </w:r>
      <w:r>
        <w:rPr>
          <w:rFonts w:ascii="宋体" w:hAnsi="宋体"/>
          <w:color w:val="000000"/>
          <w:sz w:val="24"/>
        </w:rPr>
        <w:t xml:space="preserve">的任何费用。</w:t>
      </w:r>
      <w:r/>
    </w:p>
    <w:p>
      <w:pPr>
        <w:pStyle w:val="907"/>
        <w:ind w:firstLine="480"/>
        <w:jc w:val="left"/>
        <w:widowControl/>
        <w:rPr>
          <w:rFonts w:ascii="宋体" w:hAnsi="宋体"/>
          <w:color w:val="000000"/>
          <w:sz w:val="24"/>
        </w:rPr>
      </w:pPr>
      <w:r>
        <w:rPr>
          <w:rFonts w:ascii="宋体" w:hAnsi="宋体"/>
          <w:color w:val="000000"/>
          <w:sz w:val="24"/>
        </w:rPr>
      </w:r>
      <w:r/>
    </w:p>
    <w:p>
      <w:pPr>
        <w:pStyle w:val="907"/>
        <w:ind w:firstLine="480"/>
        <w:jc w:val="left"/>
        <w:widowControl/>
        <w:rPr>
          <w:rFonts w:ascii="宋体" w:hAnsi="宋体"/>
          <w:color w:val="000000"/>
          <w:sz w:val="24"/>
        </w:rPr>
      </w:pPr>
      <w:r>
        <w:rPr>
          <w:rFonts w:ascii="宋体" w:hAnsi="宋体"/>
          <w:color w:val="000000"/>
          <w:sz w:val="24"/>
        </w:rPr>
      </w:r>
      <w:r/>
    </w:p>
    <w:p>
      <w:pPr>
        <w:pStyle w:val="907"/>
        <w:ind w:firstLine="480"/>
        <w:jc w:val="left"/>
        <w:widowControl/>
        <w:rPr>
          <w:rFonts w:ascii="宋体" w:hAnsi="宋体"/>
          <w:color w:val="000000"/>
          <w:sz w:val="24"/>
        </w:rPr>
      </w:pPr>
      <w:r>
        <w:rPr>
          <w:rFonts w:ascii="宋体" w:hAnsi="宋体"/>
          <w:color w:val="000000"/>
          <w:sz w:val="24"/>
        </w:rPr>
      </w:r>
      <w:r/>
    </w:p>
    <w:p>
      <w:pPr>
        <w:pStyle w:val="907"/>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907"/>
        <w:spacing w:line="360" w:lineRule="auto"/>
        <w:rPr>
          <w:rFonts w:ascii="宋体" w:hAnsi="宋体" w:cs="宋体"/>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rPr>
          <w:rFonts w:ascii="宋体" w:hAnsi="宋体" w:cs="宋体"/>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7"/>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0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超出、</w:t>
            </w:r>
            <w:r/>
          </w:p>
          <w:p>
            <w:pPr>
              <w:pStyle w:val="907"/>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证明</w:t>
            </w:r>
            <w:r/>
          </w:p>
          <w:p>
            <w:pPr>
              <w:pStyle w:val="907"/>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bl>
    <w:p>
      <w:pPr>
        <w:pStyle w:val="907"/>
        <w:rPr>
          <w:rFonts w:hint="eastAsia" w:ascii="宋体" w:hAnsi="宋体"/>
          <w:sz w:val="24"/>
          <w:szCs w:val="24"/>
        </w:rPr>
      </w:pPr>
      <w:r>
        <w:rPr>
          <w:rFonts w:hint="eastAsia" w:ascii="宋体" w:hAnsi="宋体"/>
          <w:sz w:val="24"/>
          <w:szCs w:val="24"/>
        </w:rPr>
        <w:t xml:space="preserve">注： 行数不够，可自行添加。</w:t>
      </w:r>
      <w:r/>
    </w:p>
    <w:p>
      <w:pPr>
        <w:pStyle w:val="907"/>
        <w:jc w:val="center"/>
        <w:rPr>
          <w:rFonts w:hint="eastAsia" w:ascii="黑体" w:hAnsi="Arial" w:eastAsia="黑体"/>
          <w:b/>
          <w:sz w:val="36"/>
        </w:rPr>
      </w:pPr>
      <w:r>
        <w:rPr>
          <w:rFonts w:hint="eastAsia" w:ascii="黑体" w:hAnsi="Arial" w:eastAsia="黑体"/>
          <w:b/>
          <w:sz w:val="36"/>
        </w:rPr>
      </w:r>
      <w:r/>
    </w:p>
    <w:p>
      <w:pPr>
        <w:pStyle w:val="907"/>
        <w:jc w:val="center"/>
        <w:rPr>
          <w:rFonts w:hint="eastAsia" w:ascii="黑体" w:hAnsi="Arial" w:eastAsia="黑体"/>
          <w:b/>
          <w:sz w:val="36"/>
        </w:rPr>
      </w:pPr>
      <w:r>
        <w:rPr>
          <w:rFonts w:hint="eastAsia" w:ascii="黑体" w:hAnsi="Arial" w:eastAsia="黑体"/>
          <w:b/>
          <w:sz w:val="36"/>
        </w:rPr>
      </w:r>
      <w:r/>
    </w:p>
    <w:p>
      <w:pPr>
        <w:pStyle w:val="907"/>
        <w:jc w:val="center"/>
        <w:rPr>
          <w:rFonts w:hint="eastAsia" w:ascii="黑体" w:hAnsi="Arial" w:eastAsia="黑体"/>
          <w:b/>
          <w:sz w:val="36"/>
        </w:rPr>
      </w:pPr>
      <w:r>
        <w:rPr>
          <w:rFonts w:hint="eastAsia" w:ascii="黑体" w:hAnsi="Arial" w:eastAsia="黑体"/>
          <w:b/>
          <w:sz w:val="36"/>
        </w:rPr>
      </w:r>
      <w:r/>
    </w:p>
    <w:p>
      <w:pPr>
        <w:pStyle w:val="907"/>
        <w:jc w:val="center"/>
        <w:rPr>
          <w:rFonts w:hint="eastAsia" w:ascii="黑体" w:hAnsi="Arial" w:eastAsia="黑体"/>
          <w:b/>
          <w:sz w:val="36"/>
        </w:rPr>
      </w:pPr>
      <w:r>
        <w:rPr>
          <w:rFonts w:hint="eastAsia" w:ascii="黑体" w:hAnsi="Arial" w:eastAsia="黑体"/>
          <w:b/>
          <w:sz w:val="36"/>
        </w:rPr>
      </w:r>
      <w:r/>
    </w:p>
    <w:p>
      <w:pPr>
        <w:pStyle w:val="907"/>
        <w:rPr>
          <w:rFonts w:hint="eastAsia" w:ascii="黑体" w:hAnsi="Arial" w:eastAsia="黑体"/>
          <w:sz w:val="32"/>
        </w:rPr>
      </w:pPr>
      <w:r>
        <w:rPr>
          <w:rFonts w:hint="eastAsia" w:ascii="黑体" w:hAnsi="Arial" w:eastAsia="黑体"/>
          <w:sz w:val="32"/>
        </w:rPr>
      </w:r>
      <w:r/>
    </w:p>
    <w:p>
      <w:pPr>
        <w:pStyle w:val="907"/>
        <w:rPr>
          <w:rFonts w:hint="eastAsia" w:ascii="黑体" w:hAnsi="Arial" w:eastAsia="黑体"/>
          <w:sz w:val="32"/>
        </w:rPr>
      </w:pPr>
      <w:r>
        <w:rPr>
          <w:rFonts w:hint="eastAsia" w:ascii="黑体" w:hAnsi="Arial" w:eastAsia="黑体"/>
          <w:sz w:val="32"/>
        </w:rPr>
      </w:r>
      <w:r/>
    </w:p>
    <w:p>
      <w:pPr>
        <w:pStyle w:val="907"/>
        <w:rPr>
          <w:rFonts w:hint="eastAsia" w:ascii="黑体" w:hAnsi="Arial" w:eastAsia="黑体"/>
          <w:sz w:val="32"/>
        </w:rPr>
      </w:pPr>
      <w:r>
        <w:rPr>
          <w:rFonts w:hint="eastAsia" w:ascii="黑体" w:hAnsi="Arial" w:eastAsia="黑体"/>
          <w:sz w:val="32"/>
        </w:rPr>
      </w:r>
      <w:r/>
    </w:p>
    <w:p>
      <w:pPr>
        <w:pStyle w:val="907"/>
        <w:rPr>
          <w:rFonts w:hint="eastAsia" w:ascii="黑体" w:hAnsi="Arial" w:eastAsia="黑体"/>
          <w:sz w:val="32"/>
        </w:rPr>
      </w:pPr>
      <w:r>
        <w:rPr>
          <w:rFonts w:hint="eastAsia" w:ascii="黑体" w:hAnsi="Arial" w:eastAsia="黑体"/>
          <w:sz w:val="32"/>
        </w:rPr>
      </w:r>
      <w:r/>
    </w:p>
    <w:p>
      <w:pPr>
        <w:pStyle w:val="907"/>
        <w:rPr>
          <w:rFonts w:hint="eastAsia" w:ascii="黑体" w:hAnsi="Arial" w:eastAsia="黑体"/>
          <w:sz w:val="32"/>
        </w:rPr>
      </w:pPr>
      <w:r>
        <w:rPr>
          <w:rFonts w:hint="eastAsia" w:ascii="黑体" w:hAnsi="Arial" w:eastAsia="黑体"/>
          <w:sz w:val="32"/>
        </w:rPr>
      </w:r>
      <w:r/>
    </w:p>
    <w:p>
      <w:pPr>
        <w:pStyle w:val="907"/>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7"/>
              <w:jc w:val="left"/>
              <w:rPr>
                <w:b/>
                <w:color w:val="000000"/>
                <w:sz w:val="24"/>
              </w:rPr>
            </w:pPr>
            <w:r/>
            <w:bookmarkStart w:id="204" w:name="_Hlt26671372"/>
            <w:r/>
            <w:bookmarkEnd w:id="204"/>
            <w:r/>
            <w:bookmarkStart w:id="205" w:name="_Hlt26671343"/>
            <w:r/>
            <w:bookmarkEnd w:id="205"/>
            <w:r/>
            <w:bookmarkStart w:id="206" w:name="_Hlt26782999"/>
            <w:r/>
            <w:bookmarkEnd w:id="206"/>
            <w:r/>
            <w:bookmarkStart w:id="207" w:name="_Hlt24879081"/>
            <w:r/>
            <w:bookmarkEnd w:id="207"/>
            <w:r/>
            <w:bookmarkStart w:id="208" w:name="_Hlt26955056"/>
            <w:r/>
            <w:bookmarkEnd w:id="208"/>
            <w:r/>
            <w:bookmarkStart w:id="209" w:name="_Hlt26609391"/>
            <w:r/>
            <w:bookmarkEnd w:id="209"/>
            <w:r/>
            <w:bookmarkStart w:id="210" w:name="_Hlt26580838"/>
            <w:r/>
            <w:bookmarkEnd w:id="210"/>
            <w:r/>
            <w:bookmarkStart w:id="211" w:name="_Hlt26955064"/>
            <w:r/>
            <w:bookmarkEnd w:id="211"/>
            <w:r>
              <w:rPr>
                <w:rFonts w:hint="eastAsia"/>
                <w:b/>
                <w:color w:val="000000"/>
                <w:sz w:val="24"/>
              </w:rPr>
              <w:t xml:space="preserve">对本项目商务要求条款的偏离情况（请进行勾选）：</w:t>
            </w:r>
            <w:r>
              <w:rPr>
                <w:b/>
                <w:color w:val="000000"/>
                <w:sz w:val="24"/>
              </w:rPr>
            </w:r>
            <w:r/>
          </w:p>
          <w:p>
            <w:pPr>
              <w:pStyle w:val="90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超出、</w:t>
            </w:r>
            <w:r/>
          </w:p>
          <w:p>
            <w:pPr>
              <w:pStyle w:val="907"/>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证明</w:t>
            </w:r>
            <w:r/>
          </w:p>
          <w:p>
            <w:pPr>
              <w:pStyle w:val="907"/>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bl>
    <w:p>
      <w:pPr>
        <w:pStyle w:val="907"/>
        <w:rPr>
          <w:rFonts w:hint="eastAsia" w:ascii="宋体" w:hAnsi="宋体"/>
          <w:sz w:val="24"/>
          <w:szCs w:val="24"/>
        </w:rPr>
      </w:pPr>
      <w:r>
        <w:rPr>
          <w:rFonts w:hint="eastAsia" w:ascii="宋体" w:hAnsi="宋体"/>
          <w:sz w:val="24"/>
          <w:szCs w:val="24"/>
        </w:rPr>
        <w:t xml:space="preserve">注： 行数不够，可自行添加。</w:t>
      </w:r>
      <w:r/>
    </w:p>
    <w:p>
      <w:pPr>
        <w:pStyle w:val="907"/>
        <w:spacing w:line="480" w:lineRule="auto"/>
        <w:rPr>
          <w:rFonts w:hint="eastAsia" w:ascii="宋体" w:hAnsi="宋体"/>
          <w:sz w:val="24"/>
        </w:rPr>
      </w:pPr>
      <w:r>
        <w:rPr>
          <w:rFonts w:hint="eastAsia" w:ascii="宋体" w:hAnsi="宋体"/>
          <w:sz w:val="24"/>
        </w:rPr>
      </w:r>
      <w:r/>
    </w:p>
    <w:p>
      <w:pPr>
        <w:pStyle w:val="907"/>
        <w:spacing w:line="480" w:lineRule="auto"/>
        <w:rPr>
          <w:rFonts w:hint="eastAsia" w:ascii="仿宋_GB2312" w:hAnsi="Arial"/>
          <w:sz w:val="30"/>
        </w:rPr>
      </w:pPr>
      <w:r>
        <w:rPr>
          <w:rFonts w:hint="eastAsia" w:ascii="仿宋_GB2312" w:hAnsi="Arial"/>
          <w:sz w:val="30"/>
        </w:rPr>
      </w:r>
      <w:r/>
    </w:p>
    <w:p>
      <w:pPr>
        <w:pStyle w:val="915"/>
        <w:ind w:firstLine="0"/>
        <w:rPr>
          <w:rFonts w:hint="eastAsia" w:ascii="宋体" w:hAnsi="宋体"/>
          <w:sz w:val="24"/>
        </w:rPr>
      </w:pPr>
      <w:r/>
      <w:bookmarkStart w:id="212" w:name="_Hlt26671374"/>
      <w:r/>
      <w:bookmarkEnd w:id="212"/>
      <w:r/>
      <w:bookmarkStart w:id="213" w:name="_Hlt26609389"/>
      <w:r/>
      <w:bookmarkEnd w:id="213"/>
      <w:r/>
      <w:bookmarkStart w:id="214" w:name="_Hlt26955066"/>
      <w:r/>
      <w:bookmarkEnd w:id="214"/>
      <w:r/>
      <w:bookmarkStart w:id="215" w:name="_Toc462564146"/>
      <w:r>
        <w:rPr>
          <w:rFonts w:hint="eastAsia" w:ascii="宋体" w:hAnsi="宋体"/>
          <w:sz w:val="24"/>
        </w:rPr>
      </w:r>
      <w:r/>
    </w:p>
    <w:p>
      <w:pPr>
        <w:pStyle w:val="907"/>
        <w:jc w:val="center"/>
        <w:rPr>
          <w:rFonts w:hint="eastAsia" w:ascii="黑体" w:hAnsi="黑体" w:eastAsia="黑体"/>
          <w:b/>
          <w:sz w:val="32"/>
          <w:szCs w:val="32"/>
        </w:rPr>
      </w:pPr>
      <w:r/>
      <w:bookmarkEnd w:id="192"/>
      <w:r/>
      <w:bookmarkEnd w:id="193"/>
      <w:r/>
      <w:bookmarkEnd w:id="215"/>
      <w:r/>
      <w:bookmarkStart w:id="216" w:name="_格式2__法定代表人授权书"/>
      <w:r/>
      <w:bookmarkEnd w:id="216"/>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rPr>
          <w:rFonts w:hint="eastAsia" w:ascii="黑体" w:hAnsi="黑体" w:eastAsia="黑体"/>
          <w:b/>
          <w:sz w:val="32"/>
          <w:szCs w:val="32"/>
        </w:rPr>
      </w:pPr>
      <w:r>
        <w:rPr>
          <w:rFonts w:hint="eastAsia" w:ascii="黑体" w:hAnsi="黑体" w:eastAsia="黑体"/>
          <w:b/>
          <w:sz w:val="32"/>
          <w:szCs w:val="32"/>
        </w:rPr>
      </w:r>
      <w:r/>
    </w:p>
    <w:p>
      <w:pPr>
        <w:pStyle w:val="907"/>
        <w:rPr>
          <w:rFonts w:hint="eastAsia" w:ascii="黑体" w:hAnsi="黑体" w:eastAsia="黑体"/>
          <w:b/>
          <w:sz w:val="32"/>
          <w:szCs w:val="32"/>
        </w:rPr>
      </w:pPr>
      <w:r>
        <w:rPr>
          <w:rFonts w:hint="eastAsia" w:ascii="黑体" w:hAnsi="黑体" w:eastAsia="黑体"/>
          <w:b/>
          <w:sz w:val="32"/>
          <w:szCs w:val="32"/>
        </w:rPr>
      </w:r>
      <w:r/>
    </w:p>
    <w:p>
      <w:pPr>
        <w:pStyle w:val="907"/>
        <w:rPr>
          <w:rFonts w:hint="eastAsia" w:ascii="黑体" w:hAnsi="黑体" w:eastAsia="黑体"/>
          <w:b/>
          <w:sz w:val="32"/>
          <w:szCs w:val="32"/>
        </w:rPr>
      </w:pPr>
      <w:r>
        <w:rPr>
          <w:rFonts w:hint="eastAsia" w:ascii="黑体" w:hAnsi="黑体" w:eastAsia="黑体"/>
          <w:b/>
          <w:sz w:val="32"/>
          <w:szCs w:val="32"/>
        </w:rPr>
      </w:r>
      <w:r/>
    </w:p>
    <w:p>
      <w:pPr>
        <w:pStyle w:val="907"/>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07"/>
        <w:ind w:firstLine="480"/>
        <w:rPr>
          <w:rFonts w:hint="eastAsia" w:ascii="宋体" w:hAnsi="宋体"/>
          <w:sz w:val="24"/>
          <w:szCs w:val="24"/>
        </w:rPr>
      </w:pPr>
      <w:r>
        <w:rPr>
          <w:rFonts w:hint="eastAsia" w:ascii="宋体" w:hAnsi="宋体"/>
          <w:sz w:val="24"/>
          <w:szCs w:val="24"/>
        </w:rPr>
        <w:t xml:space="preserve">投标人全称（加盖CA电子签章）：</w:t>
      </w:r>
      <w:r/>
    </w:p>
    <w:p>
      <w:pPr>
        <w:pStyle w:val="907"/>
        <w:ind w:firstLine="480"/>
        <w:rPr>
          <w:sz w:val="24"/>
          <w:szCs w:val="24"/>
        </w:rPr>
      </w:pPr>
      <w:r>
        <w:rPr>
          <w:rFonts w:hint="eastAsia" w:ascii="宋体" w:hAnsi="宋体"/>
          <w:sz w:val="24"/>
          <w:szCs w:val="24"/>
        </w:rPr>
        <w:t xml:space="preserve">项目名称：</w:t>
      </w:r>
      <w:r>
        <w:rPr>
          <w:sz w:val="24"/>
          <w:szCs w:val="24"/>
        </w:rPr>
      </w:r>
      <w:r/>
    </w:p>
    <w:p>
      <w:pPr>
        <w:pStyle w:val="907"/>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3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07"/>
        <w:rPr>
          <w:rFonts w:ascii="宋体" w:hAnsi="宋体"/>
          <w:sz w:val="24"/>
          <w:szCs w:val="24"/>
        </w:rPr>
      </w:pPr>
      <w:r>
        <w:rPr>
          <w:rFonts w:ascii="宋体" w:hAnsi="宋体"/>
          <w:sz w:val="24"/>
          <w:szCs w:val="24"/>
        </w:rPr>
      </w:r>
      <w:r/>
    </w:p>
    <w:p>
      <w:pPr>
        <w:pStyle w:val="907"/>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07"/>
        <w:ind w:firstLine="480"/>
        <w:rPr>
          <w:rFonts w:hint="eastAsia" w:ascii="宋体" w:hAnsi="宋体"/>
          <w:sz w:val="24"/>
          <w:szCs w:val="24"/>
        </w:rPr>
      </w:pPr>
      <w:r>
        <w:rPr>
          <w:rFonts w:hint="eastAsia" w:ascii="宋体" w:hAnsi="宋体"/>
          <w:sz w:val="24"/>
          <w:szCs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07"/>
        <w:spacing w:line="460" w:lineRule="exact"/>
        <w:rPr>
          <w:rFonts w:hint="eastAsia" w:ascii="宋体" w:hAnsi="宋体"/>
          <w:bCs/>
          <w:sz w:val="24"/>
        </w:rPr>
      </w:pPr>
      <w:r>
        <w:rPr>
          <w:rFonts w:hint="eastAsia" w:ascii="宋体" w:hAnsi="宋体"/>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7"/>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07"/>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07"/>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7"/>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07"/>
              <w:jc w:val="center"/>
              <w:widowControl/>
              <w:rPr>
                <w:rFonts w:hint="eastAsia" w:ascii="宋体" w:hAnsi="宋体" w:cs="宋体"/>
                <w:color w:val="000000"/>
              </w:rPr>
            </w:pPr>
            <w:r>
              <w:rPr>
                <w:rFonts w:hint="eastAsia"/>
              </w:rPr>
              <w:t xml:space="preserve">由评委审查，报价合理的予以通过。</w:t>
            </w:r>
            <w:r>
              <w:t xml:space="preserve">根据苏财购〔2025〕62号文件规定，评审中出现下列情形之一的，评标委员会（评审小组）应当启动异常低价投标（响应）审查程序：</w:t>
            </w:r>
            <w:r>
              <w:rPr>
                <w:rFonts w:hint="eastAsia"/>
              </w:rPr>
              <w:t xml:space="preserve">1）</w:t>
            </w:r>
            <w:r>
              <w:t xml:space="preserve">投标（响应）报价低于采购项目预算 50% 的，即投标（响应）报价&lt;采购项目预算×50%；</w:t>
            </w:r>
            <w:r>
              <w:rPr>
                <w:rFonts w:hint="eastAsia"/>
              </w:rPr>
              <w:t xml:space="preserve">2）</w:t>
            </w:r>
            <w:r>
              <w:t xml:space="preserve">投标（响应）报价低于采购项目最高限价 45%的，即投标（响应）报价&lt;采购项目最高限价×45%；</w:t>
            </w:r>
            <w:r>
              <w:rPr>
                <w:rFonts w:hint="eastAsia"/>
              </w:rPr>
              <w:t xml:space="preserve">3）</w:t>
            </w:r>
            <w:r>
              <w:t xml:space="preserve">评标委员会（评审小组）认定的供应商报价过低、有可能影响产品质量或</w:t>
            </w:r>
            <w:r>
              <w:t xml:space="preserve">者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hint="eastAsia"/>
              </w:rPr>
              <w:t xml:space="preserve">。</w:t>
            </w:r>
            <w:r>
              <w:rPr>
                <w:rFonts w:hint="eastAsia" w:ascii="宋体" w:hAnsi="宋体" w:cs="宋体"/>
                <w:color w:val="000000"/>
              </w:rPr>
            </w:r>
            <w:r/>
          </w:p>
        </w:tc>
      </w:tr>
      <w:tr>
        <w:trPr>
          <w:trHeight w:val="81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0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7"/>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7"/>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7"/>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ascii="宋体" w:hAnsi="宋体" w:cs="宋体"/>
                <w:color w:val="000000"/>
              </w:rPr>
            </w:r>
            <w:r/>
          </w:p>
        </w:tc>
      </w:tr>
    </w:tbl>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7"/>
        <w:spacing w:line="400" w:lineRule="exact"/>
        <w:rPr>
          <w:rFonts w:hint="eastAsia" w:ascii="宋体" w:hAnsi="宋体"/>
          <w:b/>
          <w:sz w:val="24"/>
          <w:szCs w:val="24"/>
        </w:rPr>
      </w:pPr>
      <w:r>
        <w:rPr>
          <w:rFonts w:hint="eastAsia" w:ascii="宋体" w:hAnsi="宋体"/>
          <w:b/>
          <w:sz w:val="24"/>
          <w:szCs w:val="24"/>
        </w:rPr>
      </w:r>
      <w:r/>
    </w:p>
    <w:p>
      <w:pPr>
        <w:pStyle w:val="907"/>
        <w:spacing w:line="400" w:lineRule="exact"/>
        <w:rPr>
          <w:rFonts w:hint="eastAsia" w:ascii="宋体" w:hAnsi="宋体"/>
          <w:b/>
          <w:sz w:val="24"/>
          <w:szCs w:val="24"/>
        </w:rPr>
      </w:pPr>
      <w:r>
        <w:rPr>
          <w:rFonts w:hint="eastAsia" w:ascii="宋体" w:hAnsi="宋体"/>
          <w:b/>
          <w:sz w:val="24"/>
          <w:szCs w:val="24"/>
        </w:rPr>
      </w:r>
      <w:r/>
    </w:p>
    <w:p>
      <w:pPr>
        <w:pStyle w:val="907"/>
        <w:spacing w:line="400" w:lineRule="exact"/>
        <w:rPr>
          <w:rFonts w:hint="eastAsia" w:ascii="宋体" w:hAnsi="宋体"/>
          <w:b/>
          <w:sz w:val="24"/>
          <w:szCs w:val="24"/>
        </w:rPr>
      </w:pPr>
      <w:r>
        <w:rPr>
          <w:rFonts w:hint="eastAsia" w:ascii="宋体" w:hAnsi="宋体"/>
          <w:b/>
          <w:sz w:val="24"/>
          <w:szCs w:val="24"/>
        </w:rPr>
      </w:r>
      <w:r/>
    </w:p>
    <w:p>
      <w:pPr>
        <w:pStyle w:val="907"/>
        <w:spacing w:line="400" w:lineRule="exact"/>
        <w:rPr>
          <w:rFonts w:hint="eastAsia" w:ascii="宋体" w:hAnsi="宋体"/>
          <w:b/>
          <w:sz w:val="24"/>
          <w:szCs w:val="24"/>
        </w:rPr>
      </w:pPr>
      <w:r>
        <w:rPr>
          <w:rFonts w:hint="eastAsia" w:ascii="宋体" w:hAnsi="宋体"/>
          <w:b/>
          <w:sz w:val="24"/>
          <w:szCs w:val="24"/>
        </w:rPr>
      </w:r>
      <w:r/>
    </w:p>
    <w:p>
      <w:pPr>
        <w:pStyle w:val="90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15"/>
        <w:rPr>
          <w:rFonts w:hint="eastAsia"/>
          <w:sz w:val="24"/>
          <w:szCs w:val="24"/>
        </w:rPr>
      </w:pPr>
      <w:r>
        <w:rPr>
          <w:rFonts w:hint="eastAsia"/>
          <w:sz w:val="24"/>
          <w:szCs w:val="24"/>
        </w:rPr>
      </w:r>
      <w:r/>
    </w:p>
    <w:p>
      <w:pPr>
        <w:pStyle w:val="915"/>
        <w:rPr>
          <w:sz w:val="24"/>
          <w:szCs w:val="24"/>
        </w:rPr>
      </w:pPr>
      <w:r>
        <w:rPr>
          <w:sz w:val="24"/>
          <w:szCs w:val="24"/>
        </w:rPr>
      </w:r>
      <w:r/>
    </w:p>
    <w:p>
      <w:pPr>
        <w:pStyle w:val="907"/>
      </w:p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华文新魏">
    <w:panose1 w:val="02010800040101010101"/>
  </w:font>
  <w:font w:name="Showcard Gothic">
    <w:panose1 w:val="04020904020102020604"/>
  </w:font>
  <w:font w:name="楷体">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45 -</w:t>
    </w:r>
    <w:r>
      <w:fldChar w:fldCharType="end"/>
    </w:r>
    <w:r/>
  </w:p>
  <w:p>
    <w:pPr>
      <w:pStyle w:val="921"/>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right"/>
    </w:pPr>
    <w:r>
      <w:fldChar w:fldCharType="begin"/>
    </w:r>
    <w:r>
      <w:instrText xml:space="preserve">PAGE   \* MERGEFORMAT</w:instrText>
    </w:r>
    <w:r>
      <w:fldChar w:fldCharType="separate"/>
    </w:r>
    <w:r>
      <w:rPr>
        <w:lang w:val="zh-CN"/>
      </w:rPr>
      <w:t xml:space="preserve">-</w:t>
    </w:r>
    <w:r>
      <w:t xml:space="preserve"> 56 -</w:t>
    </w:r>
    <w:r>
      <w:fldChar w:fldCharType="end"/>
    </w:r>
    <w:r/>
  </w:p>
  <w:p>
    <w:pPr>
      <w:pStyle w:val="921"/>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right"/>
    </w:pPr>
    <w:r>
      <w:fldChar w:fldCharType="begin"/>
    </w:r>
    <w:r>
      <w:instrText xml:space="preserve">PAGE   \* MERGEFORMAT</w:instrText>
    </w:r>
    <w:r>
      <w:fldChar w:fldCharType="separate"/>
    </w:r>
    <w:r>
      <w:rPr>
        <w:lang w:val="zh-CN"/>
      </w:rPr>
      <w:t xml:space="preserve">-</w:t>
    </w:r>
    <w:r>
      <w:t xml:space="preserve"> 69 -</w:t>
    </w:r>
    <w:r>
      <w:fldChar w:fldCharType="end"/>
    </w:r>
    <w:r/>
  </w:p>
  <w:p>
    <w:pPr>
      <w:pStyle w:val="921"/>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26"/>
      </w:rPr>
      <w:framePr w:wrap="around" w:vAnchor="text" w:hAnchor="margin" w:xAlign="center" w:y="1"/>
    </w:pPr>
    <w:r>
      <w:fldChar w:fldCharType="begin"/>
    </w:r>
    <w:r>
      <w:rPr>
        <w:rStyle w:val="926"/>
      </w:rPr>
      <w:instrText xml:space="preserve">PAGE  </w:instrText>
    </w:r>
    <w:r>
      <w:fldChar w:fldCharType="separate"/>
    </w:r>
    <w:r>
      <w:rPr>
        <w:rStyle w:val="926"/>
      </w:rPr>
      <w:t xml:space="preserve">1</w:t>
    </w:r>
    <w:r>
      <w:fldChar w:fldCharType="end"/>
    </w:r>
    <w:r>
      <w:rPr>
        <w:rStyle w:val="926"/>
      </w:rPr>
    </w:r>
    <w:r/>
  </w:p>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pStyle w:val="90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07"/>
        <w:ind w:left="500" w:hanging="500"/>
      </w:pPr>
    </w:lvl>
    <w:lvl w:ilvl="1">
      <w:start w:val="1"/>
      <w:numFmt w:val="lowerLetter"/>
      <w:isLgl w:val="false"/>
      <w:suff w:val="tab"/>
      <w:lvlText w:val="%2)"/>
      <w:lvlJc w:val="left"/>
      <w:pPr>
        <w:pStyle w:val="907"/>
        <w:ind w:left="840" w:hanging="420"/>
      </w:pPr>
    </w:lvl>
    <w:lvl w:ilvl="2">
      <w:start w:val="1"/>
      <w:numFmt w:val="lowerRoman"/>
      <w:isLgl w:val="false"/>
      <w:suff w:val="tab"/>
      <w:lvlText w:val="%3."/>
      <w:lvlJc w:val="right"/>
      <w:pPr>
        <w:pStyle w:val="907"/>
        <w:ind w:left="1260" w:hanging="420"/>
      </w:pPr>
    </w:lvl>
    <w:lvl w:ilvl="3">
      <w:start w:val="1"/>
      <w:numFmt w:val="decimal"/>
      <w:isLgl w:val="false"/>
      <w:suff w:val="tab"/>
      <w:lvlText w:val="%4."/>
      <w:lvlJc w:val="left"/>
      <w:pPr>
        <w:pStyle w:val="907"/>
        <w:ind w:left="1680" w:hanging="420"/>
      </w:pPr>
    </w:lvl>
    <w:lvl w:ilvl="4">
      <w:start w:val="1"/>
      <w:numFmt w:val="lowerLetter"/>
      <w:isLgl w:val="false"/>
      <w:suff w:val="tab"/>
      <w:lvlText w:val="%5)"/>
      <w:lvlJc w:val="left"/>
      <w:pPr>
        <w:pStyle w:val="907"/>
        <w:ind w:left="2100" w:hanging="420"/>
      </w:pPr>
    </w:lvl>
    <w:lvl w:ilvl="5">
      <w:start w:val="1"/>
      <w:numFmt w:val="lowerRoman"/>
      <w:isLgl w:val="false"/>
      <w:suff w:val="tab"/>
      <w:lvlText w:val="%6."/>
      <w:lvlJc w:val="right"/>
      <w:pPr>
        <w:pStyle w:val="907"/>
        <w:ind w:left="2520" w:hanging="420"/>
      </w:pPr>
    </w:lvl>
    <w:lvl w:ilvl="6">
      <w:start w:val="1"/>
      <w:numFmt w:val="decimal"/>
      <w:isLgl w:val="false"/>
      <w:suff w:val="tab"/>
      <w:lvlText w:val="%7."/>
      <w:lvlJc w:val="left"/>
      <w:pPr>
        <w:pStyle w:val="907"/>
        <w:ind w:left="2940" w:hanging="420"/>
      </w:pPr>
    </w:lvl>
    <w:lvl w:ilvl="7">
      <w:start w:val="1"/>
      <w:numFmt w:val="lowerLetter"/>
      <w:isLgl w:val="false"/>
      <w:suff w:val="tab"/>
      <w:lvlText w:val="%8)"/>
      <w:lvlJc w:val="left"/>
      <w:pPr>
        <w:pStyle w:val="907"/>
        <w:ind w:left="3360" w:hanging="420"/>
      </w:pPr>
    </w:lvl>
    <w:lvl w:ilvl="8">
      <w:start w:val="1"/>
      <w:numFmt w:val="lowerRoman"/>
      <w:isLgl w:val="false"/>
      <w:suff w:val="tab"/>
      <w:lvlText w:val="%9."/>
      <w:lvlJc w:val="right"/>
      <w:pPr>
        <w:pStyle w:val="907"/>
        <w:ind w:left="3780" w:hanging="420"/>
      </w:pPr>
    </w:lvl>
  </w:abstractNum>
  <w:abstractNum w:abstractNumId="2">
    <w:multiLevelType w:val="hybridMultilevel"/>
    <w:lvl w:ilvl="0">
      <w:start w:val="8"/>
      <w:numFmt w:val="chineseCounting"/>
      <w:isLgl w:val="false"/>
      <w:suff w:val="nothing"/>
      <w:lvlText w:val="%1、"/>
      <w:lvlJc w:val="left"/>
      <w:pPr>
        <w:pStyle w:val="9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90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Heading 1"/>
    <w:basedOn w:val="907"/>
    <w:next w:val="907"/>
    <w:link w:val="730"/>
    <w:uiPriority w:val="9"/>
    <w:qFormat/>
    <w:pPr>
      <w:keepLines/>
      <w:keepNext/>
      <w:spacing w:before="480" w:after="200"/>
      <w:outlineLvl w:val="0"/>
    </w:pPr>
    <w:rPr>
      <w:rFonts w:ascii="Arial" w:hAnsi="Arial" w:eastAsia="Arial" w:cs="Arial"/>
      <w:sz w:val="40"/>
      <w:szCs w:val="40"/>
    </w:rPr>
  </w:style>
  <w:style w:type="character" w:styleId="730">
    <w:name w:val="Heading 1 Char"/>
    <w:link w:val="729"/>
    <w:uiPriority w:val="9"/>
    <w:rPr>
      <w:rFonts w:ascii="Arial" w:hAnsi="Arial" w:eastAsia="Arial" w:cs="Arial"/>
      <w:sz w:val="40"/>
      <w:szCs w:val="40"/>
    </w:rPr>
  </w:style>
  <w:style w:type="paragraph" w:styleId="731">
    <w:name w:val="Heading 2"/>
    <w:basedOn w:val="907"/>
    <w:next w:val="907"/>
    <w:link w:val="732"/>
    <w:uiPriority w:val="9"/>
    <w:unhideWhenUsed/>
    <w:qFormat/>
    <w:pPr>
      <w:keepLines/>
      <w:keepNext/>
      <w:spacing w:before="360" w:after="200"/>
      <w:outlineLvl w:val="1"/>
    </w:pPr>
    <w:rPr>
      <w:rFonts w:ascii="Arial" w:hAnsi="Arial" w:eastAsia="Arial" w:cs="Arial"/>
      <w:sz w:val="34"/>
    </w:rPr>
  </w:style>
  <w:style w:type="character" w:styleId="732">
    <w:name w:val="Heading 2 Char"/>
    <w:link w:val="731"/>
    <w:uiPriority w:val="9"/>
    <w:rPr>
      <w:rFonts w:ascii="Arial" w:hAnsi="Arial" w:eastAsia="Arial" w:cs="Arial"/>
      <w:sz w:val="34"/>
    </w:rPr>
  </w:style>
  <w:style w:type="paragraph" w:styleId="733">
    <w:name w:val="Heading 3"/>
    <w:basedOn w:val="907"/>
    <w:next w:val="907"/>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link w:val="733"/>
    <w:uiPriority w:val="9"/>
    <w:rPr>
      <w:rFonts w:ascii="Arial" w:hAnsi="Arial" w:eastAsia="Arial" w:cs="Arial"/>
      <w:sz w:val="30"/>
      <w:szCs w:val="30"/>
    </w:rPr>
  </w:style>
  <w:style w:type="paragraph" w:styleId="735">
    <w:name w:val="Heading 4"/>
    <w:basedOn w:val="907"/>
    <w:next w:val="907"/>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link w:val="735"/>
    <w:uiPriority w:val="9"/>
    <w:rPr>
      <w:rFonts w:ascii="Arial" w:hAnsi="Arial" w:eastAsia="Arial" w:cs="Arial"/>
      <w:b/>
      <w:bCs/>
      <w:sz w:val="26"/>
      <w:szCs w:val="26"/>
    </w:rPr>
  </w:style>
  <w:style w:type="paragraph" w:styleId="737">
    <w:name w:val="Heading 5"/>
    <w:basedOn w:val="907"/>
    <w:next w:val="907"/>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link w:val="737"/>
    <w:uiPriority w:val="9"/>
    <w:rPr>
      <w:rFonts w:ascii="Arial" w:hAnsi="Arial" w:eastAsia="Arial" w:cs="Arial"/>
      <w:b/>
      <w:bCs/>
      <w:sz w:val="24"/>
      <w:szCs w:val="24"/>
    </w:rPr>
  </w:style>
  <w:style w:type="paragraph" w:styleId="739">
    <w:name w:val="Heading 6"/>
    <w:basedOn w:val="907"/>
    <w:next w:val="907"/>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link w:val="739"/>
    <w:uiPriority w:val="9"/>
    <w:rPr>
      <w:rFonts w:ascii="Arial" w:hAnsi="Arial" w:eastAsia="Arial" w:cs="Arial"/>
      <w:b/>
      <w:bCs/>
      <w:sz w:val="22"/>
      <w:szCs w:val="22"/>
    </w:rPr>
  </w:style>
  <w:style w:type="paragraph" w:styleId="741">
    <w:name w:val="Heading 7"/>
    <w:basedOn w:val="907"/>
    <w:next w:val="907"/>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link w:val="741"/>
    <w:uiPriority w:val="9"/>
    <w:rPr>
      <w:rFonts w:ascii="Arial" w:hAnsi="Arial" w:eastAsia="Arial" w:cs="Arial"/>
      <w:b/>
      <w:bCs/>
      <w:i/>
      <w:iCs/>
      <w:sz w:val="22"/>
      <w:szCs w:val="22"/>
    </w:rPr>
  </w:style>
  <w:style w:type="paragraph" w:styleId="743">
    <w:name w:val="Heading 8"/>
    <w:basedOn w:val="907"/>
    <w:next w:val="907"/>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907"/>
    <w:next w:val="907"/>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List Paragraph"/>
    <w:basedOn w:val="907"/>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907"/>
    <w:next w:val="907"/>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907"/>
    <w:next w:val="907"/>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7"/>
    <w:next w:val="907"/>
    <w:link w:val="754"/>
    <w:uiPriority w:val="29"/>
    <w:qFormat/>
    <w:pPr>
      <w:ind w:left="720" w:right="720"/>
    </w:pPr>
    <w:rPr>
      <w:i/>
    </w:rPr>
  </w:style>
  <w:style w:type="character" w:styleId="754">
    <w:name w:val="Quote Char"/>
    <w:link w:val="753"/>
    <w:uiPriority w:val="29"/>
    <w:rPr>
      <w:i/>
    </w:rPr>
  </w:style>
  <w:style w:type="paragraph" w:styleId="755">
    <w:name w:val="Intense Quote"/>
    <w:basedOn w:val="907"/>
    <w:next w:val="907"/>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7"/>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907"/>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907"/>
    <w:next w:val="907"/>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90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uiPriority w:val="99"/>
    <w:unhideWhenUsed/>
    <w:rPr>
      <w:vertAlign w:val="superscript"/>
    </w:rPr>
  </w:style>
  <w:style w:type="paragraph" w:styleId="893">
    <w:name w:val="endnote text"/>
    <w:basedOn w:val="90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uiPriority w:val="99"/>
    <w:semiHidden/>
    <w:unhideWhenUsed/>
    <w:rPr>
      <w:vertAlign w:val="superscript"/>
    </w:rPr>
  </w:style>
  <w:style w:type="paragraph" w:styleId="896">
    <w:name w:val="toc 1"/>
    <w:basedOn w:val="907"/>
    <w:next w:val="907"/>
    <w:uiPriority w:val="39"/>
    <w:unhideWhenUsed/>
    <w:pPr>
      <w:ind w:left="0" w:right="0" w:firstLine="0"/>
      <w:spacing w:after="57"/>
    </w:p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07"/>
    <w:link w:val="907"/>
    <w:qFormat/>
    <w:pPr>
      <w:jc w:val="both"/>
      <w:widowControl w:val="off"/>
    </w:pPr>
    <w:rPr>
      <w:rFonts w:ascii="Times New Roman" w:hAnsi="Times New Roman"/>
      <w:sz w:val="21"/>
      <w:szCs w:val="21"/>
      <w:lang w:val="en-US" w:eastAsia="zh-CN" w:bidi="ar-SA"/>
    </w:rPr>
  </w:style>
  <w:style w:type="paragraph" w:styleId="908">
    <w:name w:val="标题 1"/>
    <w:basedOn w:val="907"/>
    <w:next w:val="907"/>
    <w:link w:val="907"/>
    <w:qFormat/>
    <w:pPr>
      <w:jc w:val="center"/>
      <w:keepNext/>
      <w:outlineLvl w:val="0"/>
    </w:pPr>
    <w:rPr>
      <w:rFonts w:ascii="楷体_GB2312" w:eastAsia="楷体_GB2312"/>
      <w:sz w:val="28"/>
      <w:szCs w:val="28"/>
    </w:rPr>
  </w:style>
  <w:style w:type="paragraph" w:styleId="909">
    <w:name w:val="标题 2"/>
    <w:basedOn w:val="907"/>
    <w:next w:val="915"/>
    <w:link w:val="907"/>
    <w:qFormat/>
    <w:pPr>
      <w:jc w:val="center"/>
      <w:keepLines/>
      <w:keepNext/>
      <w:spacing w:before="260" w:after="260" w:line="416" w:lineRule="auto"/>
      <w:outlineLvl w:val="1"/>
    </w:pPr>
    <w:rPr>
      <w:rFonts w:ascii="Arial" w:hAnsi="Arial" w:eastAsia="幼圆" w:cs="Arial"/>
      <w:b/>
      <w:bCs/>
      <w:sz w:val="44"/>
      <w:szCs w:val="44"/>
    </w:rPr>
  </w:style>
  <w:style w:type="paragraph" w:styleId="910">
    <w:name w:val="标题 3"/>
    <w:basedOn w:val="907"/>
    <w:next w:val="915"/>
    <w:link w:val="907"/>
    <w:qFormat/>
    <w:pPr>
      <w:keepLines/>
      <w:keepNext/>
      <w:spacing w:before="260" w:after="260" w:line="416" w:lineRule="auto"/>
      <w:outlineLvl w:val="2"/>
    </w:pPr>
    <w:rPr>
      <w:b/>
      <w:bCs/>
      <w:sz w:val="32"/>
      <w:szCs w:val="32"/>
    </w:rPr>
  </w:style>
  <w:style w:type="paragraph" w:styleId="911">
    <w:name w:val="标题 4"/>
    <w:basedOn w:val="907"/>
    <w:next w:val="915"/>
    <w:link w:val="907"/>
    <w:qFormat/>
    <w:pPr>
      <w:keepLines/>
      <w:keepNext/>
      <w:spacing w:before="280" w:after="290" w:line="376" w:lineRule="auto"/>
      <w:outlineLvl w:val="3"/>
    </w:pPr>
    <w:rPr>
      <w:rFonts w:ascii="Arial" w:hAnsi="Arial" w:eastAsia="黑体" w:cs="Arial"/>
      <w:b/>
      <w:bCs/>
      <w:sz w:val="28"/>
      <w:szCs w:val="28"/>
    </w:rPr>
  </w:style>
  <w:style w:type="character" w:styleId="912">
    <w:name w:val="默认段落字体"/>
    <w:next w:val="912"/>
    <w:link w:val="907"/>
    <w:semiHidden/>
  </w:style>
  <w:style w:type="table" w:styleId="913">
    <w:name w:val="普通表格"/>
    <w:next w:val="913"/>
    <w:link w:val="907"/>
    <w:semiHidden/>
    <w:tblPr/>
  </w:style>
  <w:style w:type="numbering" w:styleId="914">
    <w:name w:val="无列表"/>
    <w:next w:val="914"/>
    <w:link w:val="907"/>
    <w:uiPriority w:val="99"/>
    <w:semiHidden/>
    <w:unhideWhenUsed/>
  </w:style>
  <w:style w:type="paragraph" w:styleId="915">
    <w:name w:val="正文缩进"/>
    <w:basedOn w:val="907"/>
    <w:next w:val="915"/>
    <w:link w:val="907"/>
    <w:uiPriority w:val="99"/>
    <w:pPr>
      <w:ind w:firstLine="420"/>
    </w:pPr>
  </w:style>
  <w:style w:type="paragraph" w:styleId="916">
    <w:name w:val="批注文字"/>
    <w:basedOn w:val="907"/>
    <w:next w:val="916"/>
    <w:link w:val="917"/>
    <w:pPr>
      <w:jc w:val="left"/>
    </w:pPr>
    <w:rPr>
      <w:lang w:val="en-US" w:eastAsia="en-US"/>
    </w:rPr>
  </w:style>
  <w:style w:type="character" w:styleId="917">
    <w:name w:val="批注文字 字符"/>
    <w:next w:val="917"/>
    <w:link w:val="916"/>
    <w:rPr>
      <w:rFonts w:ascii="Times New Roman" w:hAnsi="Times New Roman"/>
      <w:sz w:val="21"/>
      <w:szCs w:val="21"/>
    </w:rPr>
  </w:style>
  <w:style w:type="paragraph" w:styleId="918">
    <w:name w:val="纯文本"/>
    <w:basedOn w:val="907"/>
    <w:next w:val="918"/>
    <w:link w:val="907"/>
    <w:qFormat/>
    <w:rPr>
      <w:rFonts w:ascii="宋体" w:hAnsi="Courier New" w:cs="Courier New"/>
    </w:rPr>
  </w:style>
  <w:style w:type="paragraph" w:styleId="919">
    <w:name w:val="批注框文本"/>
    <w:basedOn w:val="907"/>
    <w:next w:val="919"/>
    <w:link w:val="920"/>
    <w:rPr>
      <w:sz w:val="18"/>
      <w:szCs w:val="18"/>
      <w:lang w:val="en-US" w:eastAsia="en-US"/>
    </w:rPr>
  </w:style>
  <w:style w:type="character" w:styleId="920">
    <w:name w:val="批注框文本 字符"/>
    <w:next w:val="920"/>
    <w:link w:val="919"/>
    <w:rPr>
      <w:rFonts w:ascii="Times New Roman" w:hAnsi="Times New Roman"/>
      <w:sz w:val="18"/>
      <w:szCs w:val="18"/>
    </w:rPr>
  </w:style>
  <w:style w:type="paragraph" w:styleId="921">
    <w:name w:val="页脚"/>
    <w:basedOn w:val="907"/>
    <w:next w:val="921"/>
    <w:link w:val="907"/>
    <w:uiPriority w:val="99"/>
    <w:pPr>
      <w:jc w:val="left"/>
      <w:tabs>
        <w:tab w:val="center" w:pos="4153" w:leader="none"/>
        <w:tab w:val="right" w:pos="8306" w:leader="none"/>
      </w:tabs>
    </w:pPr>
    <w:rPr>
      <w:sz w:val="18"/>
      <w:szCs w:val="18"/>
    </w:rPr>
  </w:style>
  <w:style w:type="paragraph" w:styleId="922">
    <w:name w:val="页眉"/>
    <w:basedOn w:val="907"/>
    <w:next w:val="922"/>
    <w:link w:val="907"/>
    <w:pPr>
      <w:jc w:val="center"/>
      <w:tabs>
        <w:tab w:val="center" w:pos="4153" w:leader="none"/>
        <w:tab w:val="right" w:pos="8306" w:leader="none"/>
      </w:tabs>
      <w:pBdr>
        <w:bottom w:val="single" w:color="000000" w:sz="6" w:space="1"/>
      </w:pBdr>
    </w:pPr>
    <w:rPr>
      <w:sz w:val="18"/>
      <w:szCs w:val="18"/>
    </w:rPr>
  </w:style>
  <w:style w:type="paragraph" w:styleId="923">
    <w:name w:val="批注主题"/>
    <w:basedOn w:val="916"/>
    <w:next w:val="916"/>
    <w:link w:val="924"/>
    <w:rPr>
      <w:b/>
      <w:bCs/>
      <w:lang w:val="en-US" w:eastAsia="en-US"/>
    </w:rPr>
  </w:style>
  <w:style w:type="character" w:styleId="924">
    <w:name w:val="批注主题 字符"/>
    <w:next w:val="924"/>
    <w:link w:val="923"/>
    <w:rPr>
      <w:rFonts w:ascii="Times New Roman" w:hAnsi="Times New Roman"/>
      <w:b/>
      <w:bCs/>
      <w:sz w:val="21"/>
      <w:szCs w:val="21"/>
    </w:rPr>
  </w:style>
  <w:style w:type="table" w:styleId="925">
    <w:name w:val="网格型"/>
    <w:basedOn w:val="913"/>
    <w:next w:val="925"/>
    <w:link w:val="907"/>
    <w:pPr>
      <w:jc w:val="both"/>
      <w:widowControl w:val="off"/>
    </w:pPr>
    <w:tblPr/>
  </w:style>
  <w:style w:type="character" w:styleId="926">
    <w:name w:val="页码"/>
    <w:next w:val="926"/>
    <w:link w:val="907"/>
  </w:style>
  <w:style w:type="character" w:styleId="927">
    <w:name w:val="批注引用"/>
    <w:next w:val="927"/>
    <w:link w:val="907"/>
    <w:rPr>
      <w:sz w:val="21"/>
      <w:szCs w:val="21"/>
    </w:rPr>
  </w:style>
  <w:style w:type="paragraph" w:styleId="928">
    <w:name w:val="批注文字11"/>
    <w:basedOn w:val="907"/>
    <w:next w:val="928"/>
    <w:link w:val="907"/>
    <w:qFormat/>
    <w:pPr>
      <w:jc w:val="left"/>
    </w:pPr>
  </w:style>
  <w:style w:type="paragraph" w:styleId="929">
    <w:name w:val="列表段落"/>
    <w:basedOn w:val="907"/>
    <w:next w:val="929"/>
    <w:link w:val="907"/>
    <w:uiPriority w:val="34"/>
    <w:qFormat/>
    <w:pPr>
      <w:contextualSpacing/>
      <w:ind w:left="720"/>
      <w:jc w:val="left"/>
      <w:widowControl/>
    </w:pPr>
    <w:rPr>
      <w:rFonts w:ascii="Calibri" w:hAnsi="Calibri"/>
      <w:sz w:val="24"/>
      <w:szCs w:val="24"/>
      <w:lang w:eastAsia="en-US" w:bidi="en-US"/>
    </w:rPr>
  </w:style>
  <w:style w:type="paragraph" w:styleId="930">
    <w:name w:val="Char"/>
    <w:basedOn w:val="907"/>
    <w:next w:val="930"/>
    <w:link w:val="907"/>
    <w:pPr>
      <w:ind w:firstLine="200"/>
      <w:tabs>
        <w:tab w:val="left" w:pos="360" w:leader="none"/>
      </w:tabs>
    </w:pPr>
    <w:rPr>
      <w:sz w:val="28"/>
      <w:szCs w:val="30"/>
    </w:rPr>
  </w:style>
  <w:style w:type="paragraph" w:styleId="931">
    <w:name w:val="p0"/>
    <w:basedOn w:val="907"/>
    <w:next w:val="931"/>
    <w:link w:val="907"/>
    <w:qFormat/>
    <w:pPr>
      <w:widowControl/>
    </w:pPr>
  </w:style>
  <w:style w:type="paragraph" w:styleId="932">
    <w:name w:val="普通(网站)1"/>
    <w:basedOn w:val="907"/>
    <w:next w:val="932"/>
    <w:link w:val="907"/>
    <w:uiPriority w:val="99"/>
    <w:qFormat/>
    <w:pPr>
      <w:jc w:val="left"/>
      <w:spacing w:before="100" w:beforeAutospacing="1" w:after="100" w:afterAutospacing="1"/>
      <w:widowControl/>
    </w:pPr>
    <w:rPr>
      <w:rFonts w:ascii="宋体" w:hAnsi="宋体" w:cs="宋体"/>
      <w:sz w:val="24"/>
      <w:szCs w:val="24"/>
    </w:rPr>
  </w:style>
  <w:style w:type="paragraph" w:styleId="933">
    <w:name w:val="普通正文"/>
    <w:basedOn w:val="907"/>
    <w:next w:val="933"/>
    <w:link w:val="907"/>
    <w:pPr>
      <w:ind w:firstLine="480"/>
      <w:jc w:val="left"/>
      <w:spacing w:before="120" w:after="120" w:line="360" w:lineRule="auto"/>
    </w:pPr>
    <w:rPr>
      <w:rFonts w:ascii="Arial" w:hAnsi="Arial"/>
      <w:sz w:val="24"/>
      <w:szCs w:val="24"/>
    </w:rPr>
  </w:style>
  <w:style w:type="paragraph" w:styleId="934">
    <w:name w:val="无间隔"/>
    <w:next w:val="934"/>
    <w:link w:val="907"/>
    <w:uiPriority w:val="99"/>
    <w:qFormat/>
    <w:pPr>
      <w:jc w:val="both"/>
      <w:widowControl w:val="off"/>
    </w:pPr>
    <w:rPr>
      <w:rFonts w:ascii="Times New Roman" w:hAnsi="Times New Roman"/>
      <w:sz w:val="21"/>
      <w:szCs w:val="21"/>
      <w:lang w:val="en-US" w:eastAsia="zh-CN" w:bidi="ar-SA"/>
    </w:rPr>
  </w:style>
  <w:style w:type="paragraph" w:styleId="935">
    <w:name w:val="Default"/>
    <w:next w:val="935"/>
    <w:link w:val="907"/>
    <w:qFormat/>
    <w:pPr>
      <w:widowControl w:val="off"/>
    </w:pPr>
    <w:rPr>
      <w:rFonts w:ascii="宋体" w:hAnsi="宋体" w:cs="宋体"/>
      <w:color w:val="000000"/>
      <w:sz w:val="24"/>
      <w:szCs w:val="24"/>
      <w:lang w:val="en-US" w:eastAsia="zh-CN" w:bidi="ar-SA"/>
    </w:rPr>
  </w:style>
  <w:style w:type="character" w:styleId="936" w:default="1">
    <w:name w:val="Default Paragraph Font"/>
    <w:uiPriority w:val="1"/>
    <w:semiHidden/>
    <w:unhideWhenUsed/>
  </w:style>
  <w:style w:type="numbering" w:styleId="937" w:default="1">
    <w:name w:val="No List"/>
    <w:uiPriority w:val="99"/>
    <w:semiHidden/>
    <w:unhideWhenUsed/>
  </w:style>
  <w:style w:type="table" w:styleId="9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卢先生</cp:lastModifiedBy>
  <cp:revision>5</cp:revision>
  <dcterms:created xsi:type="dcterms:W3CDTF">2014-10-29T12:08:00Z</dcterms:created>
  <dcterms:modified xsi:type="dcterms:W3CDTF">2025-12-08T03:22:07Z</dcterms:modified>
  <cp:version>786432</cp:version>
</cp:coreProperties>
</file>